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6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80"/>
        <w:gridCol w:w="6"/>
        <w:gridCol w:w="2914"/>
        <w:gridCol w:w="1800"/>
        <w:gridCol w:w="1440"/>
        <w:gridCol w:w="1350"/>
        <w:gridCol w:w="2070"/>
      </w:tblGrid>
      <w:tr w:rsidR="0072714D" w:rsidRPr="005F3234" w14:paraId="3BC197C2" w14:textId="77777777" w:rsidTr="00B35D5C">
        <w:tc>
          <w:tcPr>
            <w:tcW w:w="9760" w:type="dxa"/>
            <w:gridSpan w:val="7"/>
            <w:tcBorders>
              <w:top w:val="nil"/>
              <w:left w:val="nil"/>
              <w:bottom w:val="nil"/>
              <w:right w:val="nil"/>
            </w:tcBorders>
            <w:tcMar>
              <w:top w:w="50" w:type="dxa"/>
              <w:left w:w="50" w:type="dxa"/>
              <w:bottom w:w="50" w:type="dxa"/>
              <w:right w:w="50" w:type="dxa"/>
            </w:tcMar>
            <w:vAlign w:val="center"/>
          </w:tcPr>
          <w:p w14:paraId="18E246C4" w14:textId="77777777" w:rsidR="006B62FD" w:rsidRPr="005F3234" w:rsidRDefault="00002DAB" w:rsidP="00D14D2D">
            <w:pPr>
              <w:jc w:val="center"/>
              <w:rPr>
                <w:rFonts w:ascii="Times New Roman" w:hAnsi="Times New Roman" w:cs="Times New Roman"/>
                <w:color w:val="auto"/>
              </w:rPr>
            </w:pPr>
            <w:r w:rsidRPr="005F3234">
              <w:rPr>
                <w:rFonts w:ascii="Times New Roman" w:hAnsi="Times New Roman" w:cs="Times New Roman"/>
                <w:b/>
                <w:bCs/>
                <w:color w:val="auto"/>
              </w:rPr>
              <w:t xml:space="preserve">PROJECT INFORMATION DOCUMENT / </w:t>
            </w:r>
            <w:r w:rsidR="006B62FD" w:rsidRPr="005F3234">
              <w:rPr>
                <w:rFonts w:ascii="Times New Roman" w:hAnsi="Times New Roman" w:cs="Times New Roman"/>
                <w:b/>
                <w:bCs/>
                <w:color w:val="auto"/>
              </w:rPr>
              <w:t>INTEGRATED SAFEGUARDS DATA SHEET</w:t>
            </w:r>
            <w:r w:rsidR="00D14D2D">
              <w:rPr>
                <w:rFonts w:ascii="Times New Roman" w:hAnsi="Times New Roman" w:cs="Times New Roman"/>
                <w:b/>
                <w:bCs/>
                <w:color w:val="auto"/>
              </w:rPr>
              <w:t xml:space="preserve"> (</w:t>
            </w:r>
            <w:r w:rsidR="00DB646B">
              <w:rPr>
                <w:rFonts w:ascii="Times New Roman" w:hAnsi="Times New Roman" w:cs="Times New Roman"/>
                <w:b/>
                <w:bCs/>
                <w:color w:val="auto"/>
              </w:rPr>
              <w:t>PID</w:t>
            </w:r>
            <w:r w:rsidR="00FE61CE">
              <w:rPr>
                <w:rFonts w:ascii="Times New Roman" w:hAnsi="Times New Roman" w:cs="Times New Roman"/>
                <w:b/>
                <w:bCs/>
                <w:color w:val="auto"/>
              </w:rPr>
              <w:t>/</w:t>
            </w:r>
            <w:r w:rsidRPr="005F3234">
              <w:rPr>
                <w:rFonts w:ascii="Times New Roman" w:hAnsi="Times New Roman" w:cs="Times New Roman"/>
                <w:b/>
                <w:bCs/>
                <w:color w:val="auto"/>
              </w:rPr>
              <w:t>ISDS)</w:t>
            </w:r>
          </w:p>
        </w:tc>
      </w:tr>
      <w:tr w:rsidR="006B62FD" w:rsidRPr="005F3234" w14:paraId="314C71D1"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0CE7BD0E" w14:textId="77777777" w:rsidR="006B62FD" w:rsidRPr="005F3234" w:rsidRDefault="006B62FD" w:rsidP="0072714D">
            <w:pPr>
              <w:jc w:val="center"/>
              <w:rPr>
                <w:rFonts w:ascii="Times New Roman" w:hAnsi="Times New Roman" w:cs="Times New Roman"/>
                <w:color w:val="auto"/>
              </w:rPr>
            </w:pPr>
            <w:r w:rsidRPr="005F3234">
              <w:rPr>
                <w:rFonts w:ascii="Times New Roman" w:hAnsi="Times New Roman" w:cs="Times New Roman"/>
                <w:b/>
                <w:bCs/>
                <w:color w:val="auto"/>
              </w:rPr>
              <w:t>CONCEPT STAGE</w:t>
            </w:r>
          </w:p>
        </w:tc>
      </w:tr>
      <w:tr w:rsidR="006B62FD" w:rsidRPr="005F3234" w14:paraId="7A577C66"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5CB72D73" w14:textId="77777777" w:rsidR="006B62FD" w:rsidRPr="005F3234" w:rsidRDefault="006B62FD" w:rsidP="0072714D">
            <w:pPr>
              <w:rPr>
                <w:rFonts w:ascii="Times New Roman" w:hAnsi="Times New Roman" w:cs="Times New Roman"/>
                <w:color w:val="auto"/>
                <w:sz w:val="2"/>
                <w:szCs w:val="2"/>
              </w:rPr>
            </w:pPr>
            <w:r w:rsidRPr="005F3234">
              <w:rPr>
                <w:rFonts w:ascii="Times New Roman" w:hAnsi="Times New Roman" w:cs="Times New Roman"/>
                <w:color w:val="auto"/>
                <w:sz w:val="2"/>
                <w:szCs w:val="2"/>
              </w:rPr>
              <w:t>.</w:t>
            </w:r>
          </w:p>
        </w:tc>
      </w:tr>
      <w:tr w:rsidR="00D92900" w:rsidRPr="00F50E3D" w14:paraId="51A328F6"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094C5D47" w14:textId="77777777" w:rsidR="00D92900" w:rsidRPr="00F50E3D" w:rsidRDefault="00D92900" w:rsidP="00316712">
            <w:pPr>
              <w:jc w:val="right"/>
              <w:rPr>
                <w:rFonts w:ascii="Times New Roman" w:hAnsi="Times New Roman" w:cs="Times New Roman"/>
                <w:color w:val="auto"/>
              </w:rPr>
            </w:pPr>
            <w:r w:rsidRPr="00F50E3D">
              <w:rPr>
                <w:rFonts w:ascii="Times New Roman" w:hAnsi="Times New Roman" w:cs="Times New Roman"/>
                <w:color w:val="auto"/>
              </w:rPr>
              <w:t>Report No.:</w:t>
            </w:r>
          </w:p>
        </w:tc>
      </w:tr>
      <w:tr w:rsidR="006B62FD" w:rsidRPr="00F50E3D" w14:paraId="33061C8B" w14:textId="77777777" w:rsidTr="00F50E3D">
        <w:tc>
          <w:tcPr>
            <w:tcW w:w="3100" w:type="dxa"/>
            <w:gridSpan w:val="3"/>
            <w:tcBorders>
              <w:top w:val="nil"/>
              <w:left w:val="nil"/>
              <w:bottom w:val="nil"/>
              <w:right w:val="nil"/>
            </w:tcBorders>
            <w:shd w:val="clear" w:color="auto" w:fill="FFFFFF"/>
            <w:tcMar>
              <w:top w:w="50" w:type="dxa"/>
              <w:left w:w="50" w:type="dxa"/>
              <w:bottom w:w="50" w:type="dxa"/>
              <w:right w:w="50" w:type="dxa"/>
            </w:tcMar>
            <w:vAlign w:val="center"/>
          </w:tcPr>
          <w:p w14:paraId="7B6739BC" w14:textId="73ABA670" w:rsidR="006B62FD" w:rsidRPr="00F50E3D" w:rsidRDefault="006B62FD" w:rsidP="0072714D">
            <w:pPr>
              <w:rPr>
                <w:rFonts w:ascii="Times New Roman" w:hAnsi="Times New Roman" w:cs="Times New Roman"/>
                <w:color w:val="auto"/>
              </w:rPr>
            </w:pPr>
            <w:r w:rsidRPr="00F50E3D">
              <w:rPr>
                <w:rFonts w:ascii="Times New Roman" w:hAnsi="Times New Roman" w:cs="Times New Roman"/>
                <w:b/>
                <w:bCs/>
                <w:color w:val="auto"/>
              </w:rPr>
              <w:t>Date Prepared/</w:t>
            </w:r>
            <w:r w:rsidR="00F50E3D">
              <w:rPr>
                <w:rFonts w:ascii="Times New Roman" w:hAnsi="Times New Roman" w:cs="Times New Roman"/>
                <w:b/>
                <w:bCs/>
                <w:color w:val="auto"/>
              </w:rPr>
              <w:t xml:space="preserve"> </w:t>
            </w:r>
            <w:r w:rsidRPr="00F50E3D">
              <w:rPr>
                <w:rFonts w:ascii="Times New Roman" w:hAnsi="Times New Roman" w:cs="Times New Roman"/>
                <w:b/>
                <w:bCs/>
                <w:color w:val="auto"/>
              </w:rPr>
              <w:t>Updated:</w:t>
            </w:r>
          </w:p>
        </w:tc>
        <w:tc>
          <w:tcPr>
            <w:tcW w:w="6660" w:type="dxa"/>
            <w:gridSpan w:val="4"/>
            <w:tcBorders>
              <w:top w:val="nil"/>
              <w:left w:val="nil"/>
              <w:bottom w:val="nil"/>
              <w:right w:val="nil"/>
            </w:tcBorders>
            <w:shd w:val="clear" w:color="auto" w:fill="FFFFFF"/>
            <w:tcMar>
              <w:top w:w="50" w:type="dxa"/>
              <w:left w:w="50" w:type="dxa"/>
              <w:bottom w:w="50" w:type="dxa"/>
              <w:right w:w="50" w:type="dxa"/>
            </w:tcMar>
            <w:vAlign w:val="center"/>
          </w:tcPr>
          <w:p w14:paraId="421ECF5E" w14:textId="4026661A" w:rsidR="006B62FD" w:rsidRPr="00F50E3D" w:rsidRDefault="003D10A0" w:rsidP="0072714D">
            <w:pPr>
              <w:rPr>
                <w:rFonts w:ascii="Times New Roman" w:hAnsi="Times New Roman" w:cs="Times New Roman"/>
                <w:color w:val="auto"/>
              </w:rPr>
            </w:pPr>
            <w:r>
              <w:rPr>
                <w:rFonts w:ascii="Times New Roman" w:hAnsi="Times New Roman" w:cs="Times New Roman"/>
                <w:color w:val="auto"/>
              </w:rPr>
              <w:t>July 5</w:t>
            </w:r>
            <w:r w:rsidR="00C5592F" w:rsidRPr="00F50E3D">
              <w:rPr>
                <w:rFonts w:ascii="Times New Roman" w:hAnsi="Times New Roman" w:cs="Times New Roman"/>
                <w:color w:val="auto"/>
              </w:rPr>
              <w:t>, 2016</w:t>
            </w:r>
          </w:p>
        </w:tc>
      </w:tr>
      <w:tr w:rsidR="006B62FD" w:rsidRPr="00F50E3D" w14:paraId="6D963BEB"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0C81E0B5" w14:textId="77777777" w:rsidR="006B62FD" w:rsidRPr="00F50E3D" w:rsidRDefault="006B62FD" w:rsidP="0072714D">
            <w:pPr>
              <w:rPr>
                <w:rFonts w:ascii="Times New Roman" w:hAnsi="Times New Roman" w:cs="Times New Roman"/>
                <w:color w:val="auto"/>
              </w:rPr>
            </w:pPr>
            <w:r w:rsidRPr="00F50E3D">
              <w:rPr>
                <w:rFonts w:ascii="Times New Roman" w:hAnsi="Times New Roman" w:cs="Times New Roman"/>
                <w:b/>
                <w:bCs/>
                <w:color w:val="auto"/>
              </w:rPr>
              <w:t>I. BASIC INFORMATION</w:t>
            </w:r>
          </w:p>
        </w:tc>
      </w:tr>
      <w:tr w:rsidR="006B62FD" w:rsidRPr="00F50E3D" w14:paraId="4E5D6B04"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3785A11B" w14:textId="77777777" w:rsidR="006B62FD" w:rsidRPr="00F50E3D" w:rsidRDefault="006B62FD"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1C8250AB" w14:textId="77777777" w:rsidR="006B62FD" w:rsidRPr="00F50E3D" w:rsidRDefault="006B62FD" w:rsidP="0072714D">
            <w:pPr>
              <w:rPr>
                <w:rFonts w:ascii="Times New Roman" w:hAnsi="Times New Roman" w:cs="Times New Roman"/>
                <w:color w:val="auto"/>
              </w:rPr>
            </w:pPr>
            <w:r w:rsidRPr="00F50E3D">
              <w:rPr>
                <w:rFonts w:ascii="Times New Roman" w:hAnsi="Times New Roman" w:cs="Times New Roman"/>
                <w:b/>
                <w:bCs/>
                <w:color w:val="auto"/>
              </w:rPr>
              <w:t>A. Basic Project Data</w:t>
            </w:r>
          </w:p>
        </w:tc>
      </w:tr>
      <w:tr w:rsidR="006B62FD" w:rsidRPr="00F50E3D" w14:paraId="7761617A"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0DF4973" w14:textId="77777777" w:rsidR="006B62FD" w:rsidRPr="00F50E3D" w:rsidRDefault="006B62FD"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11A82E" w14:textId="07D7F5E5" w:rsidR="006B62FD" w:rsidRPr="00F50E3D" w:rsidRDefault="006B62FD" w:rsidP="007571CF">
            <w:pPr>
              <w:rPr>
                <w:rFonts w:ascii="Times New Roman" w:hAnsi="Times New Roman" w:cs="Times New Roman"/>
                <w:color w:val="auto"/>
              </w:rPr>
            </w:pPr>
            <w:r w:rsidRPr="00F50E3D">
              <w:rPr>
                <w:rFonts w:ascii="Times New Roman" w:hAnsi="Times New Roman" w:cs="Times New Roman"/>
                <w:b/>
                <w:bCs/>
                <w:color w:val="auto"/>
              </w:rPr>
              <w:t>Country:</w:t>
            </w:r>
          </w:p>
        </w:tc>
        <w:tc>
          <w:tcPr>
            <w:tcW w:w="324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6DB9A9" w14:textId="77777777" w:rsidR="006B62FD" w:rsidRPr="00F50E3D" w:rsidRDefault="00080289" w:rsidP="0072714D">
            <w:pPr>
              <w:rPr>
                <w:rFonts w:ascii="Times New Roman" w:hAnsi="Times New Roman" w:cs="Times New Roman"/>
                <w:color w:val="auto"/>
              </w:rPr>
            </w:pPr>
            <w:r w:rsidRPr="00F50E3D">
              <w:rPr>
                <w:rFonts w:ascii="Times New Roman" w:hAnsi="Times New Roman" w:cs="Times New Roman"/>
                <w:color w:val="auto"/>
              </w:rPr>
              <w:t>Vietnam</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787723" w14:textId="77777777" w:rsidR="006B62FD" w:rsidRPr="00F50E3D" w:rsidRDefault="006B62FD" w:rsidP="0072714D">
            <w:pPr>
              <w:rPr>
                <w:rFonts w:ascii="Times New Roman" w:hAnsi="Times New Roman" w:cs="Times New Roman"/>
                <w:color w:val="auto"/>
              </w:rPr>
            </w:pPr>
            <w:r w:rsidRPr="00F50E3D">
              <w:rPr>
                <w:rFonts w:ascii="Times New Roman" w:hAnsi="Times New Roman" w:cs="Times New Roman"/>
                <w:b/>
                <w:bCs/>
                <w:color w:val="auto"/>
              </w:rPr>
              <w:t>Project ID:</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97F6564" w14:textId="296F73F1" w:rsidR="006B62FD" w:rsidRPr="00F50E3D" w:rsidRDefault="00156CC0" w:rsidP="0072714D">
            <w:pPr>
              <w:rPr>
                <w:rFonts w:ascii="Times New Roman" w:hAnsi="Times New Roman" w:cs="Times New Roman"/>
                <w:color w:val="auto"/>
              </w:rPr>
            </w:pPr>
            <w:r w:rsidRPr="00F50E3D">
              <w:rPr>
                <w:rFonts w:ascii="Times New Roman" w:hAnsi="Times New Roman" w:cs="Times New Roman"/>
                <w:color w:val="auto"/>
              </w:rPr>
              <w:t>P159976</w:t>
            </w:r>
          </w:p>
        </w:tc>
      </w:tr>
      <w:tr w:rsidR="0072714D" w:rsidRPr="00F50E3D" w14:paraId="7CC8EFF7"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6DE56F57" w14:textId="77777777" w:rsidR="00156FE0" w:rsidRPr="00F50E3D" w:rsidRDefault="00156FE0" w:rsidP="0072714D">
            <w:pPr>
              <w:rPr>
                <w:rFonts w:ascii="Times New Roman" w:hAnsi="Times New Roman" w:cs="Times New Roman"/>
                <w:color w:val="auto"/>
              </w:rPr>
            </w:pPr>
          </w:p>
        </w:tc>
        <w:tc>
          <w:tcPr>
            <w:tcW w:w="6154" w:type="dxa"/>
            <w:gridSpan w:val="3"/>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15ED5DB6" w14:textId="77777777" w:rsidR="00156FE0" w:rsidRPr="00F50E3D" w:rsidRDefault="00156FE0" w:rsidP="0072714D">
            <w:pPr>
              <w:rPr>
                <w:rFonts w:ascii="Times New Roman" w:hAnsi="Times New Roman" w:cs="Times New Roman"/>
                <w:color w:val="auto"/>
              </w:rPr>
            </w:pPr>
          </w:p>
        </w:tc>
        <w:tc>
          <w:tcPr>
            <w:tcW w:w="1350" w:type="dxa"/>
            <w:tcBorders>
              <w:top w:val="single" w:sz="4" w:space="0" w:color="000000"/>
              <w:left w:val="single" w:sz="4" w:space="0" w:color="000000"/>
              <w:bottom w:val="single" w:sz="4" w:space="0" w:color="000000"/>
              <w:right w:val="single" w:sz="4" w:space="0" w:color="000000"/>
            </w:tcBorders>
          </w:tcPr>
          <w:p w14:paraId="4E30C165" w14:textId="14174F1D" w:rsidR="00156FE0" w:rsidRPr="00F50E3D" w:rsidRDefault="009E4EA6" w:rsidP="00F50E3D">
            <w:pPr>
              <w:rPr>
                <w:rFonts w:ascii="Times New Roman" w:hAnsi="Times New Roman" w:cs="Times New Roman"/>
                <w:color w:val="auto"/>
              </w:rPr>
            </w:pPr>
            <w:r w:rsidRPr="00F50E3D">
              <w:rPr>
                <w:rFonts w:ascii="Times New Roman" w:hAnsi="Times New Roman" w:cs="Times New Roman"/>
                <w:b/>
                <w:color w:val="auto"/>
              </w:rPr>
              <w:t xml:space="preserve">Parent </w:t>
            </w:r>
            <w:r w:rsidR="00156FE0" w:rsidRPr="00F50E3D">
              <w:rPr>
                <w:rFonts w:ascii="Times New Roman" w:hAnsi="Times New Roman" w:cs="Times New Roman"/>
                <w:b/>
                <w:color w:val="auto"/>
              </w:rPr>
              <w:t xml:space="preserve">Project ID </w:t>
            </w:r>
          </w:p>
        </w:tc>
        <w:tc>
          <w:tcPr>
            <w:tcW w:w="2070" w:type="dxa"/>
            <w:tcBorders>
              <w:top w:val="single" w:sz="4" w:space="0" w:color="000000"/>
              <w:left w:val="single" w:sz="4" w:space="0" w:color="000000"/>
              <w:bottom w:val="single" w:sz="4" w:space="0" w:color="000000"/>
              <w:right w:val="single" w:sz="4" w:space="0" w:color="000000"/>
            </w:tcBorders>
          </w:tcPr>
          <w:p w14:paraId="3F7814F6" w14:textId="33BF9CC0" w:rsidR="00156FE0" w:rsidRPr="00F50E3D" w:rsidRDefault="00156CC0" w:rsidP="0072714D">
            <w:pPr>
              <w:rPr>
                <w:rFonts w:ascii="Times New Roman" w:hAnsi="Times New Roman" w:cs="Times New Roman"/>
                <w:color w:val="auto"/>
              </w:rPr>
            </w:pPr>
            <w:r w:rsidRPr="00F50E3D">
              <w:rPr>
                <w:rFonts w:ascii="Times New Roman" w:hAnsi="Times New Roman" w:cs="Times New Roman"/>
                <w:color w:val="auto"/>
              </w:rPr>
              <w:t>P153544</w:t>
            </w:r>
          </w:p>
        </w:tc>
      </w:tr>
      <w:tr w:rsidR="0072714D" w:rsidRPr="00F50E3D" w14:paraId="745D869D"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43AAC553" w14:textId="77777777" w:rsidR="006B62FD" w:rsidRPr="00F50E3D" w:rsidRDefault="006B62FD"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0960DEE4" w14:textId="77777777" w:rsidR="006B62FD" w:rsidRPr="00F50E3D" w:rsidRDefault="006B62FD" w:rsidP="0072714D">
            <w:pPr>
              <w:rPr>
                <w:rFonts w:ascii="Times New Roman" w:hAnsi="Times New Roman" w:cs="Times New Roman"/>
                <w:color w:val="auto"/>
              </w:rPr>
            </w:pPr>
            <w:r w:rsidRPr="00F50E3D">
              <w:rPr>
                <w:rFonts w:ascii="Times New Roman" w:hAnsi="Times New Roman" w:cs="Times New Roman"/>
                <w:b/>
                <w:bCs/>
                <w:color w:val="auto"/>
              </w:rPr>
              <w:t>Project Name:</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4538D38" w14:textId="0990E08F" w:rsidR="006B62FD" w:rsidRPr="00F50E3D" w:rsidRDefault="00E17FAE" w:rsidP="0072714D">
            <w:pPr>
              <w:rPr>
                <w:rFonts w:ascii="Times New Roman" w:hAnsi="Times New Roman" w:cs="Times New Roman"/>
                <w:color w:val="auto"/>
              </w:rPr>
            </w:pPr>
            <w:r>
              <w:rPr>
                <w:rFonts w:ascii="Times New Roman" w:hAnsi="Times New Roman" w:cs="Times New Roman"/>
                <w:color w:val="auto"/>
              </w:rPr>
              <w:t xml:space="preserve">GEF </w:t>
            </w:r>
            <w:r w:rsidR="00156CC0" w:rsidRPr="00F50E3D">
              <w:rPr>
                <w:rFonts w:ascii="Times New Roman" w:hAnsi="Times New Roman" w:cs="Times New Roman"/>
                <w:color w:val="auto"/>
              </w:rPr>
              <w:t>Mekong Delta Integrated Climate Resilience and Sustainable Livelihoods Project (P153544)</w:t>
            </w:r>
          </w:p>
        </w:tc>
      </w:tr>
      <w:tr w:rsidR="0072714D" w:rsidRPr="00F50E3D" w14:paraId="7663D314"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43023D1B" w14:textId="77777777" w:rsidR="0077749E" w:rsidRPr="00F50E3D" w:rsidRDefault="0077749E"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7EF0941" w14:textId="77777777" w:rsidR="0077749E" w:rsidRPr="00F50E3D" w:rsidRDefault="0077749E" w:rsidP="0072714D">
            <w:pPr>
              <w:rPr>
                <w:rFonts w:ascii="Times New Roman" w:hAnsi="Times New Roman" w:cs="Times New Roman"/>
                <w:b/>
                <w:bCs/>
                <w:color w:val="auto"/>
              </w:rPr>
            </w:pPr>
            <w:r w:rsidRPr="00F50E3D">
              <w:rPr>
                <w:rFonts w:ascii="Times New Roman" w:hAnsi="Times New Roman" w:cs="Times New Roman"/>
                <w:b/>
                <w:bCs/>
                <w:color w:val="auto"/>
              </w:rPr>
              <w:t>Region</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842D14A" w14:textId="77777777" w:rsidR="0077749E" w:rsidRPr="00F50E3D" w:rsidRDefault="00080289" w:rsidP="0072714D">
            <w:pPr>
              <w:rPr>
                <w:rFonts w:ascii="Times New Roman" w:hAnsi="Times New Roman" w:cs="Times New Roman"/>
                <w:color w:val="auto"/>
              </w:rPr>
            </w:pPr>
            <w:r w:rsidRPr="00F50E3D">
              <w:rPr>
                <w:rFonts w:ascii="Times New Roman" w:hAnsi="Times New Roman" w:cs="Times New Roman"/>
                <w:color w:val="auto"/>
              </w:rPr>
              <w:t>EAST ASIA AND PACIFIC</w:t>
            </w:r>
          </w:p>
        </w:tc>
      </w:tr>
      <w:tr w:rsidR="0072714D" w:rsidRPr="00F50E3D" w14:paraId="3AA0B995"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6EA5A63E" w14:textId="77777777" w:rsidR="0077749E" w:rsidRPr="00F50E3D" w:rsidRDefault="0077749E"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3E77BA7" w14:textId="77777777" w:rsidR="0077749E" w:rsidRPr="00F50E3D" w:rsidRDefault="0077749E" w:rsidP="0072714D">
            <w:pPr>
              <w:rPr>
                <w:rFonts w:ascii="Times New Roman" w:hAnsi="Times New Roman" w:cs="Times New Roman"/>
                <w:color w:val="auto"/>
              </w:rPr>
            </w:pPr>
            <w:r w:rsidRPr="00F50E3D">
              <w:rPr>
                <w:rFonts w:ascii="Times New Roman" w:hAnsi="Times New Roman" w:cs="Times New Roman"/>
                <w:b/>
                <w:bCs/>
                <w:color w:val="auto"/>
              </w:rPr>
              <w:t>Estimated Appraisal Date:</w:t>
            </w:r>
          </w:p>
        </w:tc>
        <w:tc>
          <w:tcPr>
            <w:tcW w:w="324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27F9B7F" w14:textId="77777777" w:rsidR="0077749E" w:rsidRPr="00F50E3D" w:rsidRDefault="0077749E" w:rsidP="0072714D">
            <w:pPr>
              <w:rPr>
                <w:rFonts w:ascii="Times New Roman" w:hAnsi="Times New Roman" w:cs="Times New Roman"/>
                <w:color w:val="auto"/>
              </w:rPr>
            </w:pPr>
          </w:p>
        </w:tc>
        <w:tc>
          <w:tcPr>
            <w:tcW w:w="13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47D2B35" w14:textId="77777777" w:rsidR="0077749E" w:rsidRPr="00F50E3D" w:rsidRDefault="0077749E" w:rsidP="0072714D">
            <w:pPr>
              <w:rPr>
                <w:rFonts w:ascii="Times New Roman" w:hAnsi="Times New Roman" w:cs="Times New Roman"/>
                <w:color w:val="auto"/>
              </w:rPr>
            </w:pPr>
            <w:r w:rsidRPr="00F50E3D">
              <w:rPr>
                <w:rFonts w:ascii="Times New Roman" w:hAnsi="Times New Roman" w:cs="Times New Roman"/>
                <w:b/>
                <w:bCs/>
                <w:color w:val="auto"/>
              </w:rPr>
              <w:t>Estimated Board Date:</w:t>
            </w:r>
          </w:p>
        </w:tc>
        <w:tc>
          <w:tcPr>
            <w:tcW w:w="20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0EF6273" w14:textId="77777777" w:rsidR="0077749E" w:rsidRPr="00F50E3D" w:rsidRDefault="0077749E" w:rsidP="0072714D">
            <w:pPr>
              <w:rPr>
                <w:rFonts w:ascii="Times New Roman" w:hAnsi="Times New Roman" w:cs="Times New Roman"/>
                <w:color w:val="auto"/>
              </w:rPr>
            </w:pPr>
          </w:p>
        </w:tc>
      </w:tr>
      <w:tr w:rsidR="0072714D" w:rsidRPr="00F50E3D" w14:paraId="0B126339"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42FC60DF" w14:textId="77777777" w:rsidR="0077749E" w:rsidRPr="00F50E3D" w:rsidRDefault="0077749E"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71D1962" w14:textId="30185A27" w:rsidR="0077749E" w:rsidRPr="00F50E3D" w:rsidRDefault="0077749E" w:rsidP="0072714D">
            <w:pPr>
              <w:rPr>
                <w:rFonts w:ascii="Times New Roman" w:hAnsi="Times New Roman" w:cs="Times New Roman"/>
                <w:color w:val="auto"/>
              </w:rPr>
            </w:pPr>
            <w:r w:rsidRPr="00F50E3D">
              <w:rPr>
                <w:rFonts w:ascii="Times New Roman" w:hAnsi="Times New Roman" w:cs="Times New Roman"/>
                <w:b/>
                <w:bCs/>
                <w:color w:val="auto"/>
              </w:rPr>
              <w:t>Practice Area (Lead):</w:t>
            </w:r>
            <w:r w:rsidR="007571CF" w:rsidRPr="00F50E3D">
              <w:rPr>
                <w:rFonts w:ascii="Times New Roman" w:hAnsi="Times New Roman" w:cs="Times New Roman"/>
                <w:color w:val="FFFFFF" w:themeColor="background1"/>
              </w:rPr>
              <w:t>P</w:t>
            </w:r>
          </w:p>
        </w:tc>
        <w:tc>
          <w:tcPr>
            <w:tcW w:w="324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263C4A7" w14:textId="77777777" w:rsidR="0077749E" w:rsidRPr="00F50E3D" w:rsidRDefault="00080289" w:rsidP="0072714D">
            <w:pPr>
              <w:rPr>
                <w:rFonts w:ascii="Times New Roman" w:hAnsi="Times New Roman" w:cs="Times New Roman"/>
                <w:color w:val="auto"/>
              </w:rPr>
            </w:pPr>
            <w:r w:rsidRPr="00F50E3D">
              <w:rPr>
                <w:rFonts w:ascii="Times New Roman" w:hAnsi="Times New Roman" w:cs="Times New Roman"/>
                <w:color w:val="auto"/>
              </w:rPr>
              <w:t>Environment &amp; Natural Resources</w:t>
            </w:r>
          </w:p>
        </w:tc>
        <w:tc>
          <w:tcPr>
            <w:tcW w:w="13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287C24C5" w14:textId="77777777" w:rsidR="0077749E" w:rsidRPr="00F50E3D" w:rsidRDefault="002D7E3E" w:rsidP="0072714D">
            <w:pPr>
              <w:rPr>
                <w:rFonts w:ascii="Times New Roman" w:hAnsi="Times New Roman" w:cs="Times New Roman"/>
                <w:color w:val="auto"/>
              </w:rPr>
            </w:pPr>
            <w:r w:rsidRPr="00F50E3D">
              <w:rPr>
                <w:rFonts w:ascii="Times New Roman" w:hAnsi="Times New Roman" w:cs="Times New Roman"/>
                <w:b/>
                <w:bCs/>
                <w:color w:val="auto"/>
              </w:rPr>
              <w:t>Lending Instrument:</w:t>
            </w:r>
          </w:p>
        </w:tc>
        <w:tc>
          <w:tcPr>
            <w:tcW w:w="20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D9B54D6" w14:textId="77777777" w:rsidR="0077749E" w:rsidRPr="00F50E3D" w:rsidRDefault="002D7E3E" w:rsidP="0072714D">
            <w:pPr>
              <w:rPr>
                <w:rFonts w:ascii="Times New Roman" w:hAnsi="Times New Roman" w:cs="Times New Roman"/>
                <w:color w:val="auto"/>
              </w:rPr>
            </w:pPr>
            <w:r w:rsidRPr="00F50E3D">
              <w:rPr>
                <w:rFonts w:ascii="Times New Roman" w:hAnsi="Times New Roman" w:cs="Times New Roman"/>
                <w:color w:val="auto"/>
              </w:rPr>
              <w:t>Investment Project Financing</w:t>
            </w:r>
          </w:p>
        </w:tc>
      </w:tr>
      <w:tr w:rsidR="0072714D" w:rsidRPr="00F50E3D" w14:paraId="04BB8A76"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5B752E23" w14:textId="77777777" w:rsidR="0077749E" w:rsidRPr="00F50E3D" w:rsidRDefault="0077749E"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977E9E7" w14:textId="77777777" w:rsidR="0077749E" w:rsidRPr="00F50E3D" w:rsidRDefault="0077749E" w:rsidP="0072714D">
            <w:pPr>
              <w:rPr>
                <w:rFonts w:ascii="Times New Roman" w:hAnsi="Times New Roman" w:cs="Times New Roman"/>
                <w:color w:val="auto"/>
              </w:rPr>
            </w:pPr>
            <w:r w:rsidRPr="00F50E3D">
              <w:rPr>
                <w:rFonts w:ascii="Times New Roman" w:hAnsi="Times New Roman" w:cs="Times New Roman"/>
                <w:b/>
                <w:bCs/>
                <w:color w:val="auto"/>
              </w:rPr>
              <w:t>Sector(s):</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855200E" w14:textId="44C1CB65" w:rsidR="0077749E" w:rsidRPr="00F50E3D" w:rsidRDefault="00156CC0" w:rsidP="00C0142D">
            <w:pPr>
              <w:rPr>
                <w:rFonts w:ascii="Times New Roman" w:hAnsi="Times New Roman" w:cs="Times New Roman"/>
                <w:color w:val="auto"/>
              </w:rPr>
            </w:pPr>
            <w:r w:rsidRPr="00F50E3D">
              <w:rPr>
                <w:rFonts w:ascii="Times New Roman" w:hAnsi="Times New Roman" w:cs="Times New Roman"/>
                <w:color w:val="auto"/>
              </w:rPr>
              <w:t>General agriculture, fishing and forestry sector (40%), Public administration- Water, sanitation and flood protection (20%), General water, sanitation and flood protection sector (40%)</w:t>
            </w:r>
          </w:p>
        </w:tc>
      </w:tr>
      <w:tr w:rsidR="0072714D" w:rsidRPr="00F50E3D" w14:paraId="14B58C7E" w14:textId="77777777" w:rsidTr="00F50E3D">
        <w:trPr>
          <w:trHeight w:val="210"/>
        </w:trPr>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9BB8E63" w14:textId="77777777" w:rsidR="0077749E" w:rsidRPr="00F50E3D" w:rsidRDefault="0077749E"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1B522450" w14:textId="77777777" w:rsidR="0077749E" w:rsidRPr="00F50E3D" w:rsidRDefault="0077749E" w:rsidP="0072714D">
            <w:pPr>
              <w:rPr>
                <w:rFonts w:ascii="Times New Roman" w:hAnsi="Times New Roman" w:cs="Times New Roman"/>
                <w:color w:val="auto"/>
              </w:rPr>
            </w:pPr>
            <w:r w:rsidRPr="00F50E3D">
              <w:rPr>
                <w:rFonts w:ascii="Times New Roman" w:hAnsi="Times New Roman" w:cs="Times New Roman"/>
                <w:b/>
                <w:bCs/>
                <w:color w:val="auto"/>
              </w:rPr>
              <w:t>Theme(s):</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947DB51" w14:textId="35361202" w:rsidR="00335C11" w:rsidRPr="00F50E3D" w:rsidRDefault="00156CC0" w:rsidP="0072714D">
            <w:pPr>
              <w:rPr>
                <w:rFonts w:ascii="Times New Roman" w:hAnsi="Times New Roman" w:cs="Times New Roman"/>
                <w:color w:val="auto"/>
              </w:rPr>
            </w:pPr>
            <w:r w:rsidRPr="00F50E3D">
              <w:rPr>
                <w:rFonts w:ascii="Times New Roman" w:hAnsi="Times New Roman" w:cs="Times New Roman"/>
                <w:color w:val="auto"/>
              </w:rPr>
              <w:t>Natural disaster management (10%), Rural services and infrastructure (10%), Climate change (40%), Environmental policies and institutions (15%), Water resource management (25%)</w:t>
            </w:r>
          </w:p>
        </w:tc>
      </w:tr>
      <w:tr w:rsidR="0072714D" w:rsidRPr="00F50E3D" w14:paraId="693F0989" w14:textId="77777777" w:rsidTr="00F50E3D">
        <w:trPr>
          <w:gridBefore w:val="2"/>
          <w:wBefore w:w="186" w:type="dxa"/>
        </w:trPr>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13DB7DFD" w14:textId="77777777" w:rsidR="00BC5397" w:rsidRPr="00F50E3D" w:rsidRDefault="00BC5397" w:rsidP="0072714D">
            <w:pPr>
              <w:rPr>
                <w:rFonts w:ascii="Times New Roman" w:hAnsi="Times New Roman" w:cs="Times New Roman"/>
                <w:color w:val="auto"/>
              </w:rPr>
            </w:pPr>
            <w:r w:rsidRPr="00F50E3D">
              <w:rPr>
                <w:rFonts w:ascii="Times New Roman" w:hAnsi="Times New Roman" w:cs="Times New Roman"/>
                <w:b/>
                <w:bCs/>
                <w:color w:val="auto"/>
              </w:rPr>
              <w:t>Borrower(s)</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67D1FEF" w14:textId="77777777" w:rsidR="00BC5397" w:rsidRPr="00F50E3D" w:rsidRDefault="006D3FC3" w:rsidP="00080289">
            <w:pPr>
              <w:rPr>
                <w:rFonts w:ascii="Times New Roman" w:hAnsi="Times New Roman" w:cs="Times New Roman"/>
                <w:color w:val="auto"/>
              </w:rPr>
            </w:pPr>
            <w:r w:rsidRPr="00F50E3D">
              <w:rPr>
                <w:rFonts w:ascii="Times New Roman" w:hAnsi="Times New Roman" w:cs="Times New Roman"/>
                <w:color w:val="auto"/>
              </w:rPr>
              <w:t>Government of Vietnam</w:t>
            </w:r>
          </w:p>
        </w:tc>
      </w:tr>
      <w:tr w:rsidR="0072714D" w:rsidRPr="00F50E3D" w14:paraId="34173B5A" w14:textId="77777777" w:rsidTr="00F50E3D">
        <w:trPr>
          <w:gridBefore w:val="2"/>
          <w:wBefore w:w="186" w:type="dxa"/>
        </w:trPr>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25DB452" w14:textId="77777777" w:rsidR="00BC5397" w:rsidRPr="00F50E3D" w:rsidRDefault="00BC5397" w:rsidP="0072714D">
            <w:pPr>
              <w:rPr>
                <w:rFonts w:ascii="Times New Roman" w:hAnsi="Times New Roman" w:cs="Times New Roman"/>
                <w:color w:val="auto"/>
              </w:rPr>
            </w:pPr>
            <w:r w:rsidRPr="00F50E3D">
              <w:rPr>
                <w:rFonts w:ascii="Times New Roman" w:hAnsi="Times New Roman" w:cs="Times New Roman"/>
                <w:b/>
                <w:bCs/>
                <w:color w:val="auto"/>
              </w:rPr>
              <w:t>Implementing Agency</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FDB88AD" w14:textId="020DB541" w:rsidR="00BC5397" w:rsidRPr="00F50E3D" w:rsidRDefault="00156CC0" w:rsidP="00080289">
            <w:pPr>
              <w:rPr>
                <w:rFonts w:ascii="Times New Roman" w:hAnsi="Times New Roman" w:cs="Times New Roman"/>
                <w:color w:val="auto"/>
              </w:rPr>
            </w:pPr>
            <w:r w:rsidRPr="00F50E3D">
              <w:rPr>
                <w:rFonts w:ascii="Times New Roman" w:hAnsi="Times New Roman" w:cs="Times New Roman"/>
                <w:color w:val="auto"/>
              </w:rPr>
              <w:t>Ministry of Agriculture and Rural Development, Ministry of Natural Resources and Environment, and Ministry of Planning and Investment, Vietnam</w:t>
            </w:r>
          </w:p>
        </w:tc>
      </w:tr>
      <w:tr w:rsidR="00BC5397" w:rsidRPr="00F50E3D" w14:paraId="5F8B9774"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A4CB1C0" w14:textId="77777777" w:rsidR="00BC5397" w:rsidRPr="00F50E3D" w:rsidRDefault="00BC5397" w:rsidP="0072714D">
            <w:pPr>
              <w:rPr>
                <w:rFonts w:ascii="Times New Roman" w:hAnsi="Times New Roman" w:cs="Times New Roman"/>
                <w:color w:val="auto"/>
              </w:rPr>
            </w:pPr>
          </w:p>
        </w:tc>
        <w:tc>
          <w:tcPr>
            <w:tcW w:w="957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4C0C95" w14:textId="77777777" w:rsidR="00BC5397" w:rsidRPr="00F50E3D" w:rsidRDefault="00BC5397" w:rsidP="0072714D">
            <w:pPr>
              <w:rPr>
                <w:rFonts w:ascii="Times New Roman" w:hAnsi="Times New Roman" w:cs="Times New Roman"/>
                <w:color w:val="auto"/>
              </w:rPr>
            </w:pPr>
            <w:r w:rsidRPr="00F50E3D">
              <w:rPr>
                <w:rFonts w:ascii="Times New Roman" w:hAnsi="Times New Roman" w:cs="Times New Roman"/>
                <w:b/>
                <w:bCs/>
                <w:color w:val="auto"/>
              </w:rPr>
              <w:t>Financing (in USD Million)</w:t>
            </w:r>
          </w:p>
        </w:tc>
      </w:tr>
      <w:tr w:rsidR="00BC5397" w:rsidRPr="00F50E3D" w14:paraId="6D2678C9"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093E2991" w14:textId="77777777" w:rsidR="00BC5397" w:rsidRPr="00F50E3D" w:rsidRDefault="00BC5397" w:rsidP="0072714D">
            <w:pPr>
              <w:rPr>
                <w:rFonts w:ascii="Times New Roman" w:hAnsi="Times New Roman" w:cs="Times New Roman"/>
                <w:color w:val="auto"/>
              </w:rPr>
            </w:pPr>
          </w:p>
        </w:tc>
        <w:tc>
          <w:tcPr>
            <w:tcW w:w="750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0CD4CC9" w14:textId="77777777" w:rsidR="00BC5397" w:rsidRPr="00F50E3D" w:rsidRDefault="00BC5397" w:rsidP="0072714D">
            <w:pPr>
              <w:rPr>
                <w:rFonts w:ascii="Times New Roman" w:hAnsi="Times New Roman" w:cs="Times New Roman"/>
                <w:color w:val="auto"/>
              </w:rPr>
            </w:pPr>
            <w:r w:rsidRPr="00F50E3D">
              <w:rPr>
                <w:rFonts w:ascii="Times New Roman" w:hAnsi="Times New Roman" w:cs="Times New Roman"/>
                <w:b/>
                <w:bCs/>
                <w:color w:val="auto"/>
              </w:rPr>
              <w:t xml:space="preserve">    Financing Source</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077BD5" w14:textId="77777777" w:rsidR="00BC5397" w:rsidRPr="00F50E3D" w:rsidRDefault="00BC5397" w:rsidP="0072714D">
            <w:pPr>
              <w:jc w:val="right"/>
              <w:rPr>
                <w:rFonts w:ascii="Times New Roman" w:hAnsi="Times New Roman" w:cs="Times New Roman"/>
                <w:color w:val="auto"/>
              </w:rPr>
            </w:pPr>
            <w:r w:rsidRPr="00F50E3D">
              <w:rPr>
                <w:rFonts w:ascii="Times New Roman" w:hAnsi="Times New Roman" w:cs="Times New Roman"/>
                <w:b/>
                <w:bCs/>
                <w:color w:val="auto"/>
              </w:rPr>
              <w:t>Amount</w:t>
            </w:r>
          </w:p>
        </w:tc>
      </w:tr>
      <w:tr w:rsidR="00BC5397" w:rsidRPr="00F50E3D" w14:paraId="1B1853B1" w14:textId="77777777" w:rsidTr="00C24DF9">
        <w:trPr>
          <w:trHeight w:val="255"/>
        </w:trPr>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7F4B220" w14:textId="77777777" w:rsidR="00BC5397" w:rsidRPr="00F50E3D" w:rsidRDefault="00BC5397" w:rsidP="0072714D">
            <w:pPr>
              <w:rPr>
                <w:rFonts w:ascii="Times New Roman" w:hAnsi="Times New Roman" w:cs="Times New Roman"/>
                <w:color w:val="auto"/>
              </w:rPr>
            </w:pPr>
          </w:p>
        </w:tc>
        <w:tc>
          <w:tcPr>
            <w:tcW w:w="750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626041" w14:textId="77777777" w:rsidR="00BC5397" w:rsidRPr="00F50E3D" w:rsidRDefault="00506EAD" w:rsidP="00506EAD">
            <w:pPr>
              <w:rPr>
                <w:rFonts w:ascii="Times New Roman" w:hAnsi="Times New Roman" w:cs="Times New Roman"/>
                <w:color w:val="auto"/>
              </w:rPr>
            </w:pPr>
            <w:r w:rsidRPr="00F50E3D">
              <w:rPr>
                <w:rFonts w:ascii="Times New Roman" w:hAnsi="Times New Roman" w:cs="Times New Roman"/>
                <w:color w:val="auto"/>
              </w:rPr>
              <w:t>BORROWER/RECIPIENT</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133D02" w14:textId="100658D2" w:rsidR="00BC5397" w:rsidRPr="00F50E3D" w:rsidRDefault="002F1627" w:rsidP="0072714D">
            <w:pPr>
              <w:jc w:val="right"/>
              <w:rPr>
                <w:rFonts w:ascii="Times New Roman" w:hAnsi="Times New Roman" w:cs="Times New Roman"/>
                <w:color w:val="auto"/>
              </w:rPr>
            </w:pPr>
            <w:r w:rsidRPr="00F50E3D">
              <w:rPr>
                <w:rFonts w:ascii="Times New Roman" w:hAnsi="Times New Roman" w:cs="Times New Roman"/>
                <w:color w:val="auto"/>
              </w:rPr>
              <w:t>0.7</w:t>
            </w:r>
          </w:p>
        </w:tc>
      </w:tr>
      <w:tr w:rsidR="00BC5397" w:rsidRPr="00F50E3D" w14:paraId="3EFACF65"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0F4F63B4" w14:textId="77777777" w:rsidR="00BC5397" w:rsidRPr="00F50E3D" w:rsidRDefault="00BC5397" w:rsidP="0072714D">
            <w:pPr>
              <w:rPr>
                <w:rFonts w:ascii="Times New Roman" w:hAnsi="Times New Roman" w:cs="Times New Roman"/>
                <w:color w:val="auto"/>
              </w:rPr>
            </w:pPr>
          </w:p>
        </w:tc>
        <w:tc>
          <w:tcPr>
            <w:tcW w:w="750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3B09EEB" w14:textId="314754E0" w:rsidR="00BC5397" w:rsidRPr="00F50E3D" w:rsidRDefault="00156CC0" w:rsidP="00506EAD">
            <w:pPr>
              <w:rPr>
                <w:rFonts w:ascii="Times New Roman" w:hAnsi="Times New Roman" w:cs="Times New Roman"/>
                <w:color w:val="auto"/>
              </w:rPr>
            </w:pPr>
            <w:r w:rsidRPr="00F50E3D">
              <w:rPr>
                <w:rFonts w:ascii="Times New Roman" w:hAnsi="Times New Roman" w:cs="Times New Roman"/>
                <w:color w:val="auto"/>
              </w:rPr>
              <w:t>Global Environment Facility (GEF)</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CD95DB" w14:textId="29EA8865" w:rsidR="00BC5397" w:rsidRPr="00F50E3D" w:rsidRDefault="00156CC0" w:rsidP="0072714D">
            <w:pPr>
              <w:jc w:val="right"/>
              <w:rPr>
                <w:rFonts w:ascii="Times New Roman" w:hAnsi="Times New Roman" w:cs="Times New Roman"/>
                <w:color w:val="auto"/>
              </w:rPr>
            </w:pPr>
            <w:r w:rsidRPr="00F50E3D">
              <w:rPr>
                <w:rFonts w:ascii="Times New Roman" w:hAnsi="Times New Roman" w:cs="Times New Roman"/>
                <w:color w:val="auto"/>
              </w:rPr>
              <w:t>7.3</w:t>
            </w:r>
          </w:p>
        </w:tc>
      </w:tr>
      <w:tr w:rsidR="00BC5397" w:rsidRPr="00F50E3D" w14:paraId="5E38285B" w14:textId="77777777" w:rsidTr="00C24DF9">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CF48BB0" w14:textId="77777777" w:rsidR="00BC5397" w:rsidRPr="00F50E3D" w:rsidRDefault="00BC5397" w:rsidP="0072714D">
            <w:pPr>
              <w:rPr>
                <w:rFonts w:ascii="Times New Roman" w:hAnsi="Times New Roman" w:cs="Times New Roman"/>
                <w:color w:val="auto"/>
              </w:rPr>
            </w:pPr>
          </w:p>
        </w:tc>
        <w:tc>
          <w:tcPr>
            <w:tcW w:w="750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9FE462" w14:textId="77777777" w:rsidR="00BC5397" w:rsidRPr="00F50E3D" w:rsidRDefault="00506EAD" w:rsidP="00506EAD">
            <w:pPr>
              <w:rPr>
                <w:rFonts w:ascii="Times New Roman" w:hAnsi="Times New Roman" w:cs="Times New Roman"/>
                <w:color w:val="auto"/>
              </w:rPr>
            </w:pPr>
            <w:r w:rsidRPr="00F50E3D">
              <w:rPr>
                <w:rFonts w:ascii="Times New Roman" w:hAnsi="Times New Roman" w:cs="Times New Roman"/>
                <w:color w:val="auto"/>
              </w:rPr>
              <w:t>Total Project Cost</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0970C6" w14:textId="5E8A30A7" w:rsidR="00BC5397" w:rsidRPr="00F50E3D" w:rsidRDefault="002F1627" w:rsidP="006D3FC3">
            <w:pPr>
              <w:jc w:val="right"/>
              <w:rPr>
                <w:rFonts w:ascii="Times New Roman" w:hAnsi="Times New Roman" w:cs="Times New Roman"/>
                <w:color w:val="auto"/>
              </w:rPr>
            </w:pPr>
            <w:r w:rsidRPr="00F50E3D">
              <w:rPr>
                <w:rFonts w:ascii="Times New Roman" w:hAnsi="Times New Roman" w:cs="Times New Roman"/>
                <w:color w:val="auto"/>
              </w:rPr>
              <w:t>8.0</w:t>
            </w:r>
          </w:p>
        </w:tc>
      </w:tr>
      <w:tr w:rsidR="00BC5397" w:rsidRPr="00F50E3D" w14:paraId="1A83E07B"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B710F64" w14:textId="77777777" w:rsidR="00BC5397" w:rsidRPr="00F50E3D" w:rsidRDefault="00BC5397"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B682B1F" w14:textId="77777777" w:rsidR="00BC5397" w:rsidRPr="00F50E3D" w:rsidRDefault="00BC5397" w:rsidP="0072714D">
            <w:pPr>
              <w:rPr>
                <w:rFonts w:ascii="Times New Roman" w:hAnsi="Times New Roman" w:cs="Times New Roman"/>
                <w:color w:val="auto"/>
              </w:rPr>
            </w:pPr>
            <w:r w:rsidRPr="00F50E3D">
              <w:rPr>
                <w:rFonts w:ascii="Times New Roman" w:hAnsi="Times New Roman" w:cs="Times New Roman"/>
                <w:b/>
                <w:bCs/>
                <w:color w:val="auto"/>
              </w:rPr>
              <w:t>Environmental Category</w:t>
            </w:r>
          </w:p>
        </w:tc>
        <w:tc>
          <w:tcPr>
            <w:tcW w:w="666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4B1C27" w14:textId="77777777" w:rsidR="00BC5397" w:rsidRPr="00F50E3D" w:rsidRDefault="00490689" w:rsidP="0072714D">
            <w:pPr>
              <w:rPr>
                <w:rFonts w:ascii="Times New Roman" w:hAnsi="Times New Roman" w:cs="Times New Roman"/>
                <w:color w:val="auto"/>
              </w:rPr>
            </w:pPr>
            <w:r w:rsidRPr="00F50E3D">
              <w:rPr>
                <w:rFonts w:ascii="Times New Roman" w:hAnsi="Times New Roman" w:cs="Times New Roman"/>
                <w:color w:val="auto"/>
              </w:rPr>
              <w:t>B-Partial Assessment</w:t>
            </w:r>
          </w:p>
        </w:tc>
      </w:tr>
      <w:tr w:rsidR="0072714D" w:rsidRPr="00F50E3D" w14:paraId="204B1F82"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5047A021" w14:textId="77777777" w:rsidR="00BC5397" w:rsidRPr="00F50E3D" w:rsidRDefault="00BC5397" w:rsidP="0072714D">
            <w:pPr>
              <w:rPr>
                <w:rFonts w:ascii="Times New Roman" w:hAnsi="Times New Roman" w:cs="Times New Roman"/>
                <w:color w:val="auto"/>
                <w:sz w:val="22"/>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6D6FCD5" w14:textId="77777777" w:rsidR="00BC5397" w:rsidRPr="00F50E3D" w:rsidRDefault="00BC5397" w:rsidP="0072714D">
            <w:pPr>
              <w:rPr>
                <w:rFonts w:ascii="Times New Roman" w:hAnsi="Times New Roman" w:cs="Times New Roman"/>
                <w:b/>
                <w:bCs/>
                <w:color w:val="auto"/>
                <w:sz w:val="22"/>
              </w:rPr>
            </w:pPr>
            <w:r w:rsidRPr="00F50E3D">
              <w:rPr>
                <w:rFonts w:ascii="Times New Roman" w:hAnsi="Times New Roman" w:cs="Times New Roman"/>
                <w:b/>
                <w:bCs/>
                <w:color w:val="auto"/>
                <w:sz w:val="22"/>
              </w:rPr>
              <w:t>Concept Review Decision</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0AE7854" w14:textId="77777777" w:rsidR="00BC5397" w:rsidRPr="00F50E3D" w:rsidRDefault="00BC5397" w:rsidP="0072714D">
            <w:pPr>
              <w:rPr>
                <w:rFonts w:ascii="Times New Roman" w:hAnsi="Times New Roman" w:cs="Times New Roman"/>
                <w:color w:val="auto"/>
                <w:sz w:val="22"/>
              </w:rPr>
            </w:pPr>
          </w:p>
        </w:tc>
      </w:tr>
      <w:tr w:rsidR="0072714D" w:rsidRPr="00F50E3D" w14:paraId="6EFC72C0"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D0494C4" w14:textId="77777777" w:rsidR="00BC5397" w:rsidRPr="00F50E3D" w:rsidRDefault="00BC5397" w:rsidP="0072714D">
            <w:pPr>
              <w:rPr>
                <w:rFonts w:ascii="Times New Roman" w:hAnsi="Times New Roman" w:cs="Times New Roman"/>
                <w:color w:val="auto"/>
                <w:sz w:val="22"/>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3CC1B8A" w14:textId="77777777" w:rsidR="00BC5397" w:rsidRPr="00F50E3D" w:rsidRDefault="00BC5397" w:rsidP="0072714D">
            <w:pPr>
              <w:rPr>
                <w:rFonts w:ascii="Times New Roman" w:hAnsi="Times New Roman" w:cs="Times New Roman"/>
                <w:color w:val="auto"/>
                <w:sz w:val="22"/>
              </w:rPr>
            </w:pPr>
            <w:r w:rsidRPr="00F50E3D">
              <w:rPr>
                <w:rFonts w:ascii="Times New Roman" w:hAnsi="Times New Roman" w:cs="Times New Roman"/>
                <w:b/>
                <w:bCs/>
                <w:color w:val="auto"/>
                <w:sz w:val="22"/>
              </w:rPr>
              <w:t>Is this a Repeater project?</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8494C2F" w14:textId="77777777" w:rsidR="00BC5397" w:rsidRPr="00F50E3D" w:rsidRDefault="00490689" w:rsidP="0072714D">
            <w:pPr>
              <w:rPr>
                <w:rFonts w:ascii="Times New Roman" w:hAnsi="Times New Roman" w:cs="Times New Roman"/>
                <w:color w:val="auto"/>
                <w:sz w:val="22"/>
              </w:rPr>
            </w:pPr>
            <w:r w:rsidRPr="00F50E3D">
              <w:rPr>
                <w:rFonts w:ascii="Times New Roman" w:hAnsi="Times New Roman" w:cs="Times New Roman"/>
                <w:color w:val="auto"/>
                <w:sz w:val="22"/>
              </w:rPr>
              <w:t>No</w:t>
            </w:r>
          </w:p>
        </w:tc>
      </w:tr>
      <w:tr w:rsidR="0072714D" w:rsidRPr="00F50E3D" w14:paraId="601F1CE3" w14:textId="3DAC6635"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65CB1B1F" w14:textId="551AE7AF" w:rsidR="00BC5397" w:rsidRPr="00F50E3D" w:rsidRDefault="00BC5397" w:rsidP="0072714D">
            <w:pPr>
              <w:rPr>
                <w:rFonts w:ascii="Times New Roman" w:hAnsi="Times New Roman" w:cs="Times New Roman"/>
                <w:color w:val="auto"/>
                <w:sz w:val="22"/>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BDC5957" w14:textId="6E8317E6" w:rsidR="00BC5397" w:rsidRPr="00F50E3D" w:rsidRDefault="00BC5397" w:rsidP="0072714D">
            <w:pPr>
              <w:rPr>
                <w:rFonts w:ascii="Times New Roman" w:hAnsi="Times New Roman" w:cs="Times New Roman"/>
                <w:b/>
                <w:bCs/>
                <w:color w:val="auto"/>
                <w:sz w:val="22"/>
              </w:rPr>
            </w:pPr>
            <w:r w:rsidRPr="00F50E3D">
              <w:rPr>
                <w:rFonts w:ascii="Times New Roman" w:hAnsi="Times New Roman" w:cs="Times New Roman"/>
                <w:b/>
                <w:bCs/>
                <w:color w:val="auto"/>
                <w:sz w:val="22"/>
              </w:rPr>
              <w:t>Is this a Transferred project?</w:t>
            </w:r>
            <w:r w:rsidR="00693D2C" w:rsidRPr="00F50E3D">
              <w:rPr>
                <w:rFonts w:ascii="Times New Roman" w:hAnsi="Times New Roman" w:cs="Times New Roman"/>
                <w:b/>
                <w:bCs/>
                <w:color w:val="auto"/>
                <w:sz w:val="22"/>
              </w:rPr>
              <w:t xml:space="preserve"> (Will not be </w:t>
            </w:r>
            <w:r w:rsidR="00A17FD8" w:rsidRPr="00F50E3D">
              <w:rPr>
                <w:rFonts w:ascii="Times New Roman" w:hAnsi="Times New Roman" w:cs="Times New Roman"/>
                <w:b/>
                <w:bCs/>
                <w:color w:val="auto"/>
                <w:sz w:val="22"/>
              </w:rPr>
              <w:t>disclosed</w:t>
            </w:r>
            <w:r w:rsidR="00693D2C" w:rsidRPr="00F50E3D">
              <w:rPr>
                <w:rFonts w:ascii="Times New Roman" w:hAnsi="Times New Roman" w:cs="Times New Roman"/>
                <w:b/>
                <w:bCs/>
                <w:color w:val="auto"/>
                <w:sz w:val="22"/>
              </w:rPr>
              <w:t>)</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0F5C39B9" w14:textId="22864ACC" w:rsidR="00BC5397" w:rsidRPr="00F50E3D" w:rsidRDefault="00F50E3D" w:rsidP="0072714D">
            <w:pPr>
              <w:rPr>
                <w:rFonts w:ascii="Times New Roman" w:hAnsi="Times New Roman" w:cs="Times New Roman"/>
                <w:b/>
                <w:color w:val="auto"/>
                <w:sz w:val="22"/>
              </w:rPr>
            </w:pPr>
            <w:r w:rsidRPr="00F50E3D">
              <w:rPr>
                <w:rStyle w:val="EndnoteReference"/>
                <w:rFonts w:ascii="Times New Roman" w:hAnsi="Times New Roman" w:cs="Times New Roman"/>
                <w:b/>
                <w:color w:val="auto"/>
                <w:sz w:val="22"/>
              </w:rPr>
              <w:endnoteReference w:id="1"/>
            </w:r>
          </w:p>
        </w:tc>
      </w:tr>
      <w:tr w:rsidR="0072714D" w:rsidRPr="005F3234" w14:paraId="6D765FF3" w14:textId="77777777" w:rsidTr="00F50E3D">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4A41086" w14:textId="77777777" w:rsidR="00BC5397" w:rsidRPr="005F3234" w:rsidRDefault="00BC5397" w:rsidP="0072714D">
            <w:pPr>
              <w:rPr>
                <w:rFonts w:ascii="Times New Roman" w:hAnsi="Times New Roman" w:cs="Times New Roman"/>
                <w:color w:val="auto"/>
              </w:rPr>
            </w:pPr>
          </w:p>
        </w:tc>
        <w:tc>
          <w:tcPr>
            <w:tcW w:w="291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451AB946" w14:textId="77777777" w:rsidR="00BC5397" w:rsidRPr="005F3234" w:rsidRDefault="00BC5397" w:rsidP="0072714D">
            <w:pPr>
              <w:rPr>
                <w:rFonts w:ascii="Times New Roman" w:hAnsi="Times New Roman" w:cs="Times New Roman"/>
                <w:b/>
                <w:bCs/>
                <w:color w:val="auto"/>
                <w:sz w:val="22"/>
                <w:szCs w:val="22"/>
              </w:rPr>
            </w:pPr>
            <w:r w:rsidRPr="005F3234">
              <w:rPr>
                <w:rFonts w:ascii="Times New Roman" w:hAnsi="Times New Roman" w:cs="Times New Roman"/>
                <w:b/>
                <w:bCs/>
                <w:color w:val="auto"/>
                <w:sz w:val="22"/>
                <w:szCs w:val="22"/>
              </w:rPr>
              <w:t>Other Decision (as needed)</w:t>
            </w:r>
          </w:p>
        </w:tc>
        <w:tc>
          <w:tcPr>
            <w:tcW w:w="6660" w:type="dxa"/>
            <w:gridSpan w:val="4"/>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2D428F0B" w14:textId="77777777" w:rsidR="00BC5397" w:rsidRPr="005F3234" w:rsidRDefault="00BC5397" w:rsidP="00490689">
            <w:pPr>
              <w:rPr>
                <w:rFonts w:ascii="Times New Roman" w:hAnsi="Times New Roman" w:cs="Times New Roman"/>
                <w:color w:val="auto"/>
                <w:sz w:val="22"/>
                <w:szCs w:val="22"/>
              </w:rPr>
            </w:pPr>
          </w:p>
        </w:tc>
      </w:tr>
      <w:tr w:rsidR="00BC5397" w:rsidRPr="005F3234" w14:paraId="08F6789B"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714BEE00" w14:textId="77777777" w:rsidR="00BC5397" w:rsidRPr="005F3234" w:rsidRDefault="00BC5397" w:rsidP="0072714D">
            <w:pPr>
              <w:rPr>
                <w:rFonts w:ascii="Times New Roman" w:hAnsi="Times New Roman" w:cs="Times New Roman"/>
                <w:color w:val="auto"/>
                <w:sz w:val="4"/>
                <w:szCs w:val="4"/>
              </w:rPr>
            </w:pPr>
            <w:r w:rsidRPr="005F3234">
              <w:rPr>
                <w:rFonts w:ascii="Times New Roman" w:hAnsi="Times New Roman" w:cs="Times New Roman"/>
                <w:color w:val="auto"/>
                <w:sz w:val="4"/>
                <w:szCs w:val="4"/>
              </w:rPr>
              <w:t>.</w:t>
            </w:r>
          </w:p>
        </w:tc>
      </w:tr>
      <w:tr w:rsidR="00BC5397" w:rsidRPr="005F3234" w14:paraId="5689BB94"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23A39B4E" w14:textId="77777777" w:rsidR="00BC5397" w:rsidRPr="005F3234" w:rsidRDefault="00BC5397" w:rsidP="0072714D">
            <w:pPr>
              <w:rPr>
                <w:rFonts w:ascii="Times New Roman" w:hAnsi="Times New Roman" w:cs="Times New Roman"/>
                <w:color w:val="auto"/>
                <w:sz w:val="4"/>
                <w:szCs w:val="4"/>
              </w:rPr>
            </w:pPr>
            <w:r w:rsidRPr="005F3234">
              <w:rPr>
                <w:rFonts w:ascii="Times New Roman" w:hAnsi="Times New Roman" w:cs="Times New Roman"/>
                <w:color w:val="auto"/>
                <w:sz w:val="4"/>
                <w:szCs w:val="4"/>
              </w:rPr>
              <w:t>.</w:t>
            </w:r>
          </w:p>
        </w:tc>
      </w:tr>
      <w:tr w:rsidR="00BC5397" w:rsidRPr="005F3234" w14:paraId="5053E765"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7CEDF81A" w14:textId="77777777" w:rsidR="00BC5397" w:rsidRPr="00931D96" w:rsidRDefault="00BC5397" w:rsidP="00931D96">
            <w:pPr>
              <w:rPr>
                <w:rFonts w:ascii="Times New Roman" w:hAnsi="Times New Roman" w:cs="Times New Roman"/>
                <w:b/>
                <w:bCs/>
                <w:color w:val="auto"/>
              </w:rPr>
            </w:pPr>
            <w:r w:rsidRPr="005F3234">
              <w:rPr>
                <w:rFonts w:ascii="Times New Roman" w:hAnsi="Times New Roman" w:cs="Times New Roman"/>
                <w:b/>
                <w:bCs/>
                <w:color w:val="auto"/>
              </w:rPr>
              <w:t>B. Introduction and Context</w:t>
            </w:r>
          </w:p>
        </w:tc>
      </w:tr>
      <w:tr w:rsidR="00BC5397" w:rsidRPr="005F3234" w14:paraId="3D7D9409"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3DE0E189"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7739286C" w14:textId="77777777" w:rsidR="00BC5397" w:rsidRPr="003D10A0" w:rsidRDefault="00BC5397" w:rsidP="00775048">
            <w:pPr>
              <w:spacing w:after="120"/>
              <w:rPr>
                <w:rFonts w:ascii="Times New Roman" w:hAnsi="Times New Roman" w:cs="Times New Roman"/>
                <w:b/>
                <w:color w:val="auto"/>
                <w:sz w:val="22"/>
                <w:szCs w:val="22"/>
              </w:rPr>
            </w:pPr>
            <w:r w:rsidRPr="003D10A0">
              <w:rPr>
                <w:rFonts w:ascii="Times New Roman" w:hAnsi="Times New Roman" w:cs="Times New Roman"/>
                <w:b/>
                <w:color w:val="auto"/>
                <w:sz w:val="22"/>
                <w:szCs w:val="22"/>
              </w:rPr>
              <w:t>Country Context</w:t>
            </w:r>
            <w:r w:rsidR="00517177" w:rsidRPr="003D10A0">
              <w:rPr>
                <w:rFonts w:ascii="Times New Roman" w:hAnsi="Times New Roman" w:cs="Times New Roman"/>
                <w:b/>
                <w:color w:val="auto"/>
                <w:sz w:val="22"/>
                <w:szCs w:val="22"/>
              </w:rPr>
              <w:t xml:space="preserve"> </w:t>
            </w:r>
          </w:p>
          <w:p w14:paraId="66D0A766" w14:textId="77777777" w:rsidR="00316712" w:rsidRPr="003D10A0" w:rsidRDefault="00316712" w:rsidP="00316712">
            <w:pPr>
              <w:widowControl/>
              <w:numPr>
                <w:ilvl w:val="0"/>
                <w:numId w:val="10"/>
              </w:numPr>
              <w:suppressAutoHyphens/>
              <w:autoSpaceDE/>
              <w:autoSpaceDN/>
              <w:adjustRightInd/>
              <w:spacing w:after="240"/>
              <w:rPr>
                <w:rFonts w:ascii="Times New Roman" w:hAnsi="Times New Roman" w:cs="Times New Roman"/>
                <w:color w:val="auto"/>
              </w:rPr>
            </w:pPr>
            <w:r w:rsidRPr="003D10A0">
              <w:rPr>
                <w:rFonts w:ascii="Times New Roman" w:hAnsi="Times New Roman" w:cs="Times New Roman"/>
                <w:b/>
              </w:rPr>
              <w:t>Over the past two decades, Vietnam has experienced rapid economic growth.</w:t>
            </w:r>
            <w:r w:rsidRPr="003D10A0">
              <w:rPr>
                <w:rFonts w:ascii="Times New Roman" w:hAnsi="Times New Roman" w:cs="Times New Roman"/>
              </w:rPr>
              <w:t xml:space="preserve"> Political and economic reforms (</w:t>
            </w:r>
            <w:proofErr w:type="spellStart"/>
            <w:r w:rsidRPr="003D10A0">
              <w:rPr>
                <w:rFonts w:ascii="Times New Roman" w:hAnsi="Times New Roman" w:cs="Times New Roman"/>
                <w:i/>
              </w:rPr>
              <w:t>Doi</w:t>
            </w:r>
            <w:proofErr w:type="spellEnd"/>
            <w:r w:rsidRPr="003D10A0">
              <w:rPr>
                <w:rFonts w:ascii="Times New Roman" w:hAnsi="Times New Roman" w:cs="Times New Roman"/>
                <w:i/>
              </w:rPr>
              <w:t xml:space="preserve"> </w:t>
            </w:r>
            <w:proofErr w:type="spellStart"/>
            <w:r w:rsidRPr="003D10A0">
              <w:rPr>
                <w:rFonts w:ascii="Times New Roman" w:hAnsi="Times New Roman" w:cs="Times New Roman"/>
                <w:i/>
              </w:rPr>
              <w:t>Moi</w:t>
            </w:r>
            <w:proofErr w:type="spellEnd"/>
            <w:r w:rsidRPr="003D10A0">
              <w:rPr>
                <w:rFonts w:ascii="Times New Roman" w:hAnsi="Times New Roman" w:cs="Times New Roman"/>
              </w:rPr>
              <w:t>) launched in 1986 have transformed Vietnam from one of the poorest countries in the world, with per capita income below $100, to a lower middle income country within a quarter of a century with per capita income of $1,960 by the end of 2013. The percentage of people living in poverty dropped from almost 60 percent in the 1990s to under 10 percent by 2013. Over the same period, the mean income for the bottom 40 percent of the Vietnamese population increased by an annual average of 9 percent.</w:t>
            </w:r>
            <w:r w:rsidRPr="003D10A0">
              <w:rPr>
                <w:rFonts w:ascii="Times New Roman" w:hAnsi="Times New Roman" w:cs="Times New Roman"/>
                <w:color w:val="auto"/>
              </w:rPr>
              <w:t xml:space="preserve"> </w:t>
            </w:r>
          </w:p>
          <w:p w14:paraId="6DB2F11C" w14:textId="77777777" w:rsidR="00316712" w:rsidRPr="003D10A0" w:rsidRDefault="00316712" w:rsidP="00316712">
            <w:pPr>
              <w:widowControl/>
              <w:numPr>
                <w:ilvl w:val="0"/>
                <w:numId w:val="10"/>
              </w:numPr>
              <w:autoSpaceDE/>
              <w:autoSpaceDN/>
              <w:adjustRightInd/>
              <w:spacing w:after="200"/>
              <w:contextualSpacing/>
              <w:rPr>
                <w:rFonts w:ascii="Times New Roman" w:hAnsi="Times New Roman" w:cs="Times New Roman"/>
                <w:color w:val="auto"/>
                <w:lang w:val="en-AU"/>
              </w:rPr>
            </w:pPr>
            <w:r w:rsidRPr="003D10A0">
              <w:rPr>
                <w:rFonts w:ascii="Times New Roman" w:hAnsi="Times New Roman" w:cs="Times New Roman"/>
                <w:b/>
                <w:color w:val="auto"/>
                <w:lang w:val="en-GB"/>
              </w:rPr>
              <w:t>Development of the agriculture sector, particularly in the Mekong Delta, has contributed significantly to the development of Vietnam.</w:t>
            </w:r>
            <w:r w:rsidRPr="003D10A0">
              <w:rPr>
                <w:rFonts w:ascii="Times New Roman" w:hAnsi="Times New Roman" w:cs="Times New Roman"/>
                <w:color w:val="auto"/>
                <w:lang w:val="en-AU"/>
              </w:rPr>
              <w:t xml:space="preserve"> </w:t>
            </w:r>
            <w:r w:rsidRPr="003D10A0">
              <w:rPr>
                <w:rFonts w:ascii="Times New Roman" w:hAnsi="Times New Roman" w:cs="Times New Roman"/>
                <w:color w:val="auto"/>
                <w:lang w:val="en"/>
              </w:rPr>
              <w:t>Vietnam’s annual rice exports of $4 billion accounts for more than a fifth of the global total</w:t>
            </w:r>
            <w:r w:rsidRPr="003D10A0">
              <w:rPr>
                <w:rFonts w:ascii="Times New Roman" w:hAnsi="Times New Roman" w:cs="Times New Roman"/>
                <w:color w:val="auto"/>
                <w:lang w:val="en-AU"/>
              </w:rPr>
              <w:t xml:space="preserve">. </w:t>
            </w:r>
            <w:r w:rsidRPr="003D10A0">
              <w:rPr>
                <w:rFonts w:ascii="Times New Roman" w:hAnsi="Times New Roman" w:cs="Times New Roman"/>
                <w:color w:val="auto"/>
                <w:lang w:val="en-GB"/>
              </w:rPr>
              <w:t>Rice is cultivated on 82 percent of the arable land. It provides 80 percent of the carbohydrate and 40 percent of the protein intake of the average Vietnamese.</w:t>
            </w:r>
            <w:r w:rsidRPr="003D10A0">
              <w:rPr>
                <w:rFonts w:ascii="Times New Roman" w:hAnsi="Times New Roman" w:cs="Times New Roman"/>
                <w:color w:val="auto"/>
                <w:lang w:val="en-AU"/>
              </w:rPr>
              <w:t xml:space="preserve"> The Mekong Delta alone contributes 50 percent of Vietnam’s rice (90 percent for export), 70 percent of its aquaculture products and </w:t>
            </w:r>
            <w:r w:rsidRPr="003D10A0">
              <w:rPr>
                <w:rFonts w:ascii="Times New Roman" w:hAnsi="Times New Roman" w:cs="Times New Roman"/>
                <w:bCs/>
                <w:color w:val="auto"/>
                <w:lang w:val="en-AU"/>
              </w:rPr>
              <w:t>a third of Vietnam’s GDP.</w:t>
            </w:r>
          </w:p>
          <w:p w14:paraId="04D89F16" w14:textId="77777777" w:rsidR="00316712" w:rsidRPr="003D10A0" w:rsidRDefault="00316712" w:rsidP="00316712">
            <w:pPr>
              <w:widowControl/>
              <w:autoSpaceDE/>
              <w:autoSpaceDN/>
              <w:adjustRightInd/>
              <w:spacing w:after="200"/>
              <w:ind w:hanging="360"/>
              <w:contextualSpacing/>
              <w:jc w:val="both"/>
              <w:rPr>
                <w:rFonts w:ascii="Times New Roman" w:hAnsi="Times New Roman" w:cs="Times New Roman"/>
                <w:color w:val="auto"/>
                <w:lang w:val="en-AU"/>
              </w:rPr>
            </w:pPr>
          </w:p>
          <w:p w14:paraId="055BAF4A" w14:textId="77777777" w:rsidR="00316712" w:rsidRPr="003D10A0" w:rsidRDefault="00316712" w:rsidP="00316712">
            <w:pPr>
              <w:widowControl/>
              <w:numPr>
                <w:ilvl w:val="0"/>
                <w:numId w:val="10"/>
              </w:numPr>
              <w:autoSpaceDE/>
              <w:autoSpaceDN/>
              <w:adjustRightInd/>
              <w:spacing w:after="200"/>
              <w:rPr>
                <w:rFonts w:ascii="Times New Roman" w:hAnsi="Times New Roman" w:cs="Times New Roman"/>
                <w:color w:val="auto"/>
                <w:lang w:val="en-AU"/>
              </w:rPr>
            </w:pPr>
            <w:r w:rsidRPr="003D10A0">
              <w:rPr>
                <w:rFonts w:ascii="Times New Roman" w:hAnsi="Times New Roman" w:cs="Times New Roman"/>
                <w:b/>
                <w:bCs/>
                <w:color w:val="auto"/>
                <w:lang w:val="en-AU"/>
              </w:rPr>
              <w:t>The Mekong Delta is densely populated.</w:t>
            </w:r>
            <w:r w:rsidRPr="003D10A0">
              <w:rPr>
                <w:rFonts w:ascii="Times New Roman" w:hAnsi="Times New Roman" w:cs="Times New Roman"/>
                <w:bCs/>
                <w:color w:val="auto"/>
                <w:lang w:val="en-AU"/>
              </w:rPr>
              <w:t xml:space="preserve"> It is home to 22 percent of Vietnam’s population, most of which live </w:t>
            </w:r>
            <w:r w:rsidRPr="003D10A0">
              <w:rPr>
                <w:rFonts w:ascii="Times New Roman" w:hAnsi="Times New Roman" w:cs="Times New Roman"/>
                <w:color w:val="auto"/>
                <w:lang w:val="en-AU"/>
              </w:rPr>
              <w:t>in coastal rural areas and are highly dependent upon rice or shrimp farming for their livelihoods. Many of these Delta households are ‘near poor’ and are still vulnerable to external shocks that can push them back under the poverty line.</w:t>
            </w:r>
            <w:r w:rsidRPr="003D10A0">
              <w:rPr>
                <w:rFonts w:ascii="Times New Roman" w:hAnsi="Times New Roman" w:cs="Times New Roman"/>
                <w:bCs/>
                <w:color w:val="auto"/>
                <w:lang w:val="en-AU"/>
              </w:rPr>
              <w:t xml:space="preserve"> </w:t>
            </w:r>
            <w:r w:rsidRPr="003D10A0">
              <w:rPr>
                <w:rFonts w:ascii="Times New Roman" w:hAnsi="Times New Roman" w:cs="Times New Roman"/>
                <w:color w:val="auto"/>
                <w:lang w:val="en-AU"/>
              </w:rPr>
              <w:t xml:space="preserve">In recent decades, the push to increase agricultural and aquaculture production, greater liberalization and diversification of rural markets, and urban development in the Delta have improved opportunities for poor people. Yet, the new economic processes also highlight many environmental and social problems facing vulnerable groups. </w:t>
            </w:r>
          </w:p>
          <w:p w14:paraId="29606860" w14:textId="77777777" w:rsidR="00316712" w:rsidRPr="003D10A0" w:rsidRDefault="00316712" w:rsidP="0084376E">
            <w:pPr>
              <w:widowControl/>
              <w:numPr>
                <w:ilvl w:val="0"/>
                <w:numId w:val="10"/>
              </w:numPr>
              <w:suppressAutoHyphens/>
              <w:autoSpaceDE/>
              <w:autoSpaceDN/>
              <w:adjustRightInd/>
              <w:spacing w:after="240"/>
              <w:rPr>
                <w:rFonts w:ascii="Times New Roman" w:hAnsi="Times New Roman" w:cs="Times New Roman"/>
                <w:color w:val="auto"/>
              </w:rPr>
            </w:pPr>
            <w:r w:rsidRPr="003D10A0">
              <w:rPr>
                <w:rFonts w:ascii="Times New Roman" w:hAnsi="Times New Roman" w:cs="Times New Roman"/>
                <w:b/>
              </w:rPr>
              <w:t>The pace of change is rapid and challenged by climate change impacts.</w:t>
            </w:r>
            <w:r w:rsidRPr="003D10A0">
              <w:rPr>
                <w:rFonts w:ascii="Times New Roman" w:hAnsi="Times New Roman" w:cs="Times New Roman"/>
              </w:rPr>
              <w:t xml:space="preserve"> In addition to increased pressures from the unsustainable use of land and water resources, economic growth of the Mekong Delta is challenged by climate change impacts, with increased saline intrusion in coastal areas, greater coast erosion and higher levels of flooding from the combination of land subsidence and sea level rise in the southern part of Ca Mau Peninsula. Upstream hydropower development in the Mekong Basin will also reduce sediment load down to the Delta as well as impede fish migratory routes. Intensification of agriculture (i.e. moving from 2 to 3 rice crops per year) and increased water use also threaten the water resources quality and quantity. Construction of protection dikes for intensive rice farming in recent years also reduced the water retention capacity in the upper part of the Delta, resulting in more serious seasonal flooding for downstream provinces.</w:t>
            </w:r>
          </w:p>
          <w:p w14:paraId="7DAC839B" w14:textId="77777777" w:rsidR="006D3FC3" w:rsidRPr="003D10A0" w:rsidRDefault="00316712" w:rsidP="0084376E">
            <w:pPr>
              <w:widowControl/>
              <w:numPr>
                <w:ilvl w:val="0"/>
                <w:numId w:val="10"/>
              </w:numPr>
              <w:suppressAutoHyphens/>
              <w:autoSpaceDE/>
              <w:autoSpaceDN/>
              <w:adjustRightInd/>
              <w:spacing w:after="240"/>
              <w:rPr>
                <w:rFonts w:ascii="Times New Roman" w:hAnsi="Times New Roman" w:cs="Times New Roman"/>
                <w:color w:val="auto"/>
              </w:rPr>
            </w:pPr>
            <w:r w:rsidRPr="003D10A0">
              <w:rPr>
                <w:rFonts w:ascii="Times New Roman" w:hAnsi="Times New Roman"/>
                <w:b/>
              </w:rPr>
              <w:t>Climate change impacts are impeding the Mekong Delta’s inclusive growth and poverty reduction efforts as poor and marginalized groups will incur the greatest burden.</w:t>
            </w:r>
            <w:r w:rsidRPr="003D10A0">
              <w:rPr>
                <w:rFonts w:ascii="Times New Roman" w:hAnsi="Times New Roman"/>
              </w:rPr>
              <w:t xml:space="preserve"> With these uncertainties, the government will be challenged to ensure that growth is environmentally </w:t>
            </w:r>
            <w:r w:rsidRPr="003D10A0">
              <w:rPr>
                <w:rFonts w:ascii="Times New Roman" w:hAnsi="Times New Roman"/>
              </w:rPr>
              <w:lastRenderedPageBreak/>
              <w:t xml:space="preserve">sustainable and inclusive. Investment planning and management in the water, agriculture and climate adaptation realm will have profound impacts, both positive and negative, on the development trajectory of Vietnam.  </w:t>
            </w:r>
            <w:r w:rsidRPr="003D10A0">
              <w:rPr>
                <w:rFonts w:ascii="Times New Roman" w:eastAsia="Calibri" w:hAnsi="Times New Roman"/>
              </w:rPr>
              <w:t xml:space="preserve"> </w:t>
            </w:r>
          </w:p>
          <w:p w14:paraId="7290F114" w14:textId="3277D85D" w:rsidR="0075127A" w:rsidRPr="003D10A0" w:rsidRDefault="0075127A" w:rsidP="003D10A0">
            <w:pPr>
              <w:widowControl/>
              <w:numPr>
                <w:ilvl w:val="0"/>
                <w:numId w:val="10"/>
              </w:numPr>
              <w:suppressAutoHyphens/>
              <w:autoSpaceDE/>
              <w:autoSpaceDN/>
              <w:adjustRightInd/>
              <w:spacing w:after="120"/>
              <w:rPr>
                <w:rFonts w:ascii="Times New Roman" w:hAnsi="Times New Roman" w:cs="Times New Roman"/>
                <w:color w:val="auto"/>
              </w:rPr>
            </w:pPr>
            <w:r w:rsidRPr="003D10A0">
              <w:rPr>
                <w:rFonts w:ascii="Times New Roman" w:hAnsi="Times New Roman"/>
                <w:b/>
              </w:rPr>
              <w:t xml:space="preserve"> </w:t>
            </w:r>
            <w:r w:rsidR="00286471" w:rsidRPr="003D10A0">
              <w:rPr>
                <w:rFonts w:ascii="Times New Roman" w:hAnsi="Times New Roman"/>
                <w:b/>
              </w:rPr>
              <w:t xml:space="preserve">Building a climate resilient and sustainable Vietnam’s Mekong Delta will </w:t>
            </w:r>
            <w:r w:rsidR="003D10A0" w:rsidRPr="003D10A0">
              <w:rPr>
                <w:rFonts w:ascii="Times New Roman" w:hAnsi="Times New Roman"/>
                <w:b/>
              </w:rPr>
              <w:t xml:space="preserve">require attention to regional/ </w:t>
            </w:r>
            <w:r w:rsidR="00286471" w:rsidRPr="003D10A0">
              <w:rPr>
                <w:rFonts w:ascii="Times New Roman" w:hAnsi="Times New Roman"/>
                <w:b/>
              </w:rPr>
              <w:t>global environment benefits</w:t>
            </w:r>
            <w:r w:rsidR="003F630A" w:rsidRPr="003D10A0">
              <w:rPr>
                <w:rFonts w:ascii="Times New Roman" w:hAnsi="Times New Roman"/>
                <w:b/>
              </w:rPr>
              <w:t>,</w:t>
            </w:r>
            <w:r w:rsidR="00286471" w:rsidRPr="003D10A0">
              <w:rPr>
                <w:rFonts w:ascii="Times New Roman" w:hAnsi="Times New Roman"/>
                <w:b/>
              </w:rPr>
              <w:t xml:space="preserve"> </w:t>
            </w:r>
            <w:r w:rsidR="00286471" w:rsidRPr="003D10A0">
              <w:rPr>
                <w:rFonts w:ascii="Times New Roman" w:hAnsi="Times New Roman"/>
              </w:rPr>
              <w:t xml:space="preserve">including: (i) </w:t>
            </w:r>
            <w:r w:rsidR="003F630A" w:rsidRPr="003D10A0">
              <w:rPr>
                <w:rFonts w:ascii="Times New Roman" w:hAnsi="Times New Roman"/>
              </w:rPr>
              <w:t>climate change mitigation</w:t>
            </w:r>
            <w:r w:rsidR="00F42135" w:rsidRPr="003D10A0">
              <w:rPr>
                <w:rFonts w:ascii="Times New Roman" w:hAnsi="Times New Roman"/>
              </w:rPr>
              <w:t xml:space="preserve"> through p</w:t>
            </w:r>
            <w:r w:rsidR="00F42135" w:rsidRPr="003D10A0">
              <w:rPr>
                <w:rFonts w:ascii="Times New Roman" w:hAnsi="Times New Roman" w:cs="Times New Roman"/>
                <w:color w:val="auto"/>
              </w:rPr>
              <w:t>romoting conservation and enhancement of carbon stocks in forest, and other land use, and support climate smart agriculture</w:t>
            </w:r>
            <w:r w:rsidR="00286471" w:rsidRPr="003D10A0">
              <w:rPr>
                <w:rFonts w:ascii="Times New Roman" w:hAnsi="Times New Roman"/>
              </w:rPr>
              <w:t xml:space="preserve">; (ii) </w:t>
            </w:r>
            <w:r w:rsidR="003F630A" w:rsidRPr="003D10A0">
              <w:rPr>
                <w:rFonts w:ascii="Times New Roman" w:hAnsi="Times New Roman"/>
              </w:rPr>
              <w:t xml:space="preserve">sustainable land management through maintaining and/or improving flow of agro-ecosystem services to sustain food production and livelihoods, and reducing pressures on natural resources; and </w:t>
            </w:r>
            <w:r w:rsidR="00286471" w:rsidRPr="003D10A0">
              <w:rPr>
                <w:rFonts w:ascii="Times New Roman" w:hAnsi="Times New Roman"/>
              </w:rPr>
              <w:t xml:space="preserve">(iii) </w:t>
            </w:r>
            <w:r w:rsidR="003F630A" w:rsidRPr="003D10A0">
              <w:rPr>
                <w:rFonts w:ascii="Times New Roman" w:hAnsi="Times New Roman"/>
              </w:rPr>
              <w:t>sustainable forest management through</w:t>
            </w:r>
            <w:r w:rsidR="00F42135" w:rsidRPr="003D10A0">
              <w:rPr>
                <w:rFonts w:ascii="Times New Roman" w:hAnsi="Times New Roman"/>
              </w:rPr>
              <w:t xml:space="preserve"> maintaining forest resources and enhancing forest management.</w:t>
            </w:r>
            <w:r w:rsidR="003D10A0" w:rsidRPr="003D10A0">
              <w:rPr>
                <w:rFonts w:ascii="Times New Roman" w:hAnsi="Times New Roman"/>
              </w:rPr>
              <w:t xml:space="preserve"> These regional/global environment objectives are proposed to be addressed through activities under the requested GEF grant.</w:t>
            </w:r>
          </w:p>
        </w:tc>
      </w:tr>
      <w:tr w:rsidR="00BC5397" w:rsidRPr="005F3234" w14:paraId="53625E6C"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15A4FC35"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756C360C" w14:textId="77777777" w:rsidR="00BC5397" w:rsidRPr="005F3234" w:rsidRDefault="00BC5397" w:rsidP="0072714D">
            <w:pPr>
              <w:rPr>
                <w:rFonts w:ascii="Times New Roman" w:hAnsi="Times New Roman" w:cs="Times New Roman"/>
                <w:color w:val="auto"/>
                <w:sz w:val="22"/>
                <w:szCs w:val="22"/>
              </w:rPr>
            </w:pPr>
          </w:p>
        </w:tc>
      </w:tr>
      <w:tr w:rsidR="00BC5397" w:rsidRPr="005F3234" w14:paraId="47057974"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FCD3D02"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7FAA6584" w14:textId="3E5A0998" w:rsidR="00BC5397" w:rsidRPr="002E055B" w:rsidRDefault="00BC5397" w:rsidP="00927FB3">
            <w:pPr>
              <w:rPr>
                <w:rFonts w:ascii="Times New Roman" w:hAnsi="Times New Roman" w:cs="Times New Roman"/>
                <w:b/>
                <w:color w:val="auto"/>
                <w:sz w:val="22"/>
                <w:szCs w:val="22"/>
              </w:rPr>
            </w:pPr>
            <w:r w:rsidRPr="002E055B">
              <w:rPr>
                <w:rFonts w:ascii="Times New Roman" w:hAnsi="Times New Roman" w:cs="Times New Roman"/>
                <w:b/>
                <w:color w:val="auto"/>
                <w:sz w:val="22"/>
                <w:szCs w:val="22"/>
              </w:rPr>
              <w:t>Sectoral Context</w:t>
            </w:r>
            <w:r w:rsidR="00517177">
              <w:rPr>
                <w:rFonts w:ascii="Times New Roman" w:hAnsi="Times New Roman" w:cs="Times New Roman"/>
                <w:b/>
                <w:color w:val="auto"/>
                <w:sz w:val="22"/>
                <w:szCs w:val="22"/>
              </w:rPr>
              <w:t xml:space="preserve"> </w:t>
            </w:r>
          </w:p>
        </w:tc>
      </w:tr>
      <w:tr w:rsidR="00BC5397" w:rsidRPr="005F3234" w14:paraId="77B1F807"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381144C3"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0987BCB8"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Development success of the Mekong Delta can be attributed to two important factors.</w:t>
            </w:r>
            <w:r w:rsidRPr="003D10A0">
              <w:rPr>
                <w:rFonts w:ascii="Times New Roman" w:hAnsi="Times New Roman" w:cs="Times New Roman"/>
              </w:rPr>
              <w:t xml:space="preserve"> First, the natural supply of freshwater and nutrient-laden sediments by the Mekong River annually transforms the Delta, providing the vital ingredients for productivity. Large amount of sediments are transported downstream with the floods into the Mekong Delta, some of which are deposited on the Delta’s flood plains and the remainder transported into the marine environment. This annual deposition of sediment in the Delta and along the coastline contributes to important Delta building processes. Annual flood pulse also drives the high levels of aquatic and terrestrial biodiversity and system productivity that is a defining feature of the Delta.</w:t>
            </w:r>
            <w:r w:rsidRPr="003D10A0">
              <w:rPr>
                <w:rFonts w:ascii="Times New Roman" w:eastAsia="Calibri" w:hAnsi="Times New Roman" w:cs="Times New Roman"/>
                <w:color w:val="auto"/>
              </w:rPr>
              <w:t xml:space="preserve"> </w:t>
            </w:r>
          </w:p>
          <w:p w14:paraId="375F8415"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hAnsi="Times New Roman" w:cs="Times New Roman"/>
                <w:color w:val="auto"/>
              </w:rPr>
            </w:pPr>
            <w:r w:rsidRPr="003D10A0">
              <w:rPr>
                <w:rFonts w:ascii="Times New Roman" w:hAnsi="Times New Roman" w:cs="Times New Roman"/>
                <w:b/>
              </w:rPr>
              <w:t>Second, the Government of Vietnam has since the late 1960s supported ambitious master planning efforts with the guiding mandate being the control of the Delta’s freshwater hydrology to enable multiple rice crops each year.</w:t>
            </w:r>
            <w:r w:rsidRPr="003D10A0">
              <w:rPr>
                <w:rFonts w:ascii="Times New Roman" w:hAnsi="Times New Roman" w:cs="Times New Roman"/>
              </w:rPr>
              <w:t xml:space="preserve"> These planning initiatives, which emphasized the role of water control infrastructure, began to take effect in the 1980s and accelerated in the post </w:t>
            </w:r>
            <w:proofErr w:type="spellStart"/>
            <w:r w:rsidRPr="003D10A0">
              <w:rPr>
                <w:rFonts w:ascii="Times New Roman" w:hAnsi="Times New Roman" w:cs="Times New Roman"/>
                <w:i/>
              </w:rPr>
              <w:t>Doi</w:t>
            </w:r>
            <w:proofErr w:type="spellEnd"/>
            <w:r w:rsidRPr="003D10A0">
              <w:rPr>
                <w:rFonts w:ascii="Times New Roman" w:hAnsi="Times New Roman" w:cs="Times New Roman"/>
                <w:i/>
              </w:rPr>
              <w:t xml:space="preserve"> </w:t>
            </w:r>
            <w:proofErr w:type="spellStart"/>
            <w:r w:rsidRPr="003D10A0">
              <w:rPr>
                <w:rFonts w:ascii="Times New Roman" w:hAnsi="Times New Roman" w:cs="Times New Roman"/>
                <w:i/>
              </w:rPr>
              <w:t>Moi</w:t>
            </w:r>
            <w:proofErr w:type="spellEnd"/>
            <w:r w:rsidRPr="003D10A0">
              <w:rPr>
                <w:rFonts w:ascii="Times New Roman" w:hAnsi="Times New Roman" w:cs="Times New Roman"/>
              </w:rPr>
              <w:t xml:space="preserve"> era of the 1990s. They had a tremendous impact on increasing rice production in the Mekong Delta but adverse effects on the Delta’s ecological connectivity and on the wide array of fresh, brackish and marine habitats which had previously covered the Delta and which were responsible for the Delta’s former high biodiversity. Today some 75 percent of the Vietnamese Mekong Delta is agriculture land (mainly multiple rice cropping paddies), and at least 13,000km of dikes and 42,000 km of primary and secondary canals have been constructed.</w:t>
            </w:r>
            <w:r w:rsidRPr="003D10A0">
              <w:rPr>
                <w:rFonts w:ascii="Times New Roman" w:hAnsi="Times New Roman" w:cs="Times New Roman"/>
                <w:color w:val="auto"/>
              </w:rPr>
              <w:t xml:space="preserve"> </w:t>
            </w:r>
          </w:p>
          <w:p w14:paraId="665AFE08" w14:textId="77777777" w:rsidR="00131DFE" w:rsidRPr="003D10A0" w:rsidRDefault="00131DFE" w:rsidP="00131DFE">
            <w:pPr>
              <w:widowControl/>
              <w:numPr>
                <w:ilvl w:val="0"/>
                <w:numId w:val="10"/>
              </w:numPr>
              <w:tabs>
                <w:tab w:val="clear" w:pos="360"/>
              </w:tabs>
              <w:suppressAutoHyphens/>
              <w:autoSpaceDE/>
              <w:autoSpaceDN/>
              <w:adjustRightInd/>
              <w:spacing w:after="120"/>
              <w:rPr>
                <w:rFonts w:ascii="Times New Roman" w:hAnsi="Times New Roman" w:cs="Times New Roman"/>
                <w:color w:val="auto"/>
              </w:rPr>
            </w:pPr>
            <w:r w:rsidRPr="003D10A0">
              <w:rPr>
                <w:rFonts w:ascii="Times New Roman" w:hAnsi="Times New Roman" w:cs="Times New Roman"/>
                <w:b/>
              </w:rPr>
              <w:t>Lessons have pointed to an urgent need for cross-sectoral, integrated spatial planning for infrastructure development.</w:t>
            </w:r>
            <w:r w:rsidRPr="003D10A0">
              <w:rPr>
                <w:rFonts w:ascii="Times New Roman" w:hAnsi="Times New Roman" w:cs="Times New Roman"/>
              </w:rPr>
              <w:t xml:space="preserve"> While </w:t>
            </w:r>
            <w:proofErr w:type="spellStart"/>
            <w:r w:rsidRPr="003D10A0">
              <w:rPr>
                <w:rFonts w:ascii="Times New Roman" w:hAnsi="Times New Roman" w:cs="Times New Roman"/>
                <w:i/>
              </w:rPr>
              <w:t>Doi</w:t>
            </w:r>
            <w:proofErr w:type="spellEnd"/>
            <w:r w:rsidRPr="003D10A0">
              <w:rPr>
                <w:rFonts w:ascii="Times New Roman" w:hAnsi="Times New Roman" w:cs="Times New Roman"/>
                <w:i/>
              </w:rPr>
              <w:t xml:space="preserve"> </w:t>
            </w:r>
            <w:proofErr w:type="spellStart"/>
            <w:r w:rsidRPr="003D10A0">
              <w:rPr>
                <w:rFonts w:ascii="Times New Roman" w:hAnsi="Times New Roman" w:cs="Times New Roman"/>
                <w:i/>
              </w:rPr>
              <w:t>Moi</w:t>
            </w:r>
            <w:proofErr w:type="spellEnd"/>
            <w:r w:rsidRPr="003D10A0">
              <w:rPr>
                <w:rFonts w:ascii="Times New Roman" w:hAnsi="Times New Roman" w:cs="Times New Roman"/>
              </w:rPr>
              <w:t xml:space="preserve"> reforms directly contributed to the development of the Mekong Delta, over the past 20 years the implications of a single-focus development agenda have become better understood as lessons point to the need to break from business-as-usual development planning, and move towards cross-sectoral, integrated spatial planning and investments. The lessons include:</w:t>
            </w:r>
          </w:p>
          <w:p w14:paraId="4BD06208" w14:textId="77777777" w:rsidR="00131DFE" w:rsidRPr="003D10A0" w:rsidRDefault="00131DFE" w:rsidP="00131DFE">
            <w:pPr>
              <w:pStyle w:val="ListParagraph"/>
              <w:numPr>
                <w:ilvl w:val="0"/>
                <w:numId w:val="12"/>
              </w:numPr>
              <w:spacing w:after="120"/>
              <w:contextualSpacing w:val="0"/>
              <w:rPr>
                <w:rFonts w:ascii="Times New Roman" w:hAnsi="Times New Roman"/>
                <w:sz w:val="24"/>
                <w:szCs w:val="24"/>
              </w:rPr>
            </w:pPr>
            <w:r w:rsidRPr="003D10A0">
              <w:rPr>
                <w:rFonts w:ascii="Times New Roman" w:hAnsi="Times New Roman"/>
                <w:i/>
                <w:sz w:val="24"/>
                <w:szCs w:val="24"/>
              </w:rPr>
              <w:t>Highly controlled multi-crop farming systems have depleted soil fertility and cut off agricultural areas from natural fertilization processes of the Mekong River</w:t>
            </w:r>
            <w:r w:rsidRPr="003D10A0">
              <w:rPr>
                <w:rFonts w:ascii="Times New Roman" w:hAnsi="Times New Roman"/>
                <w:sz w:val="24"/>
                <w:szCs w:val="24"/>
              </w:rPr>
              <w:t xml:space="preserve">: The widespread isolation of the Mekong’s freshwater flood plain from fluvial processes to open up </w:t>
            </w:r>
            <w:r w:rsidRPr="003D10A0">
              <w:rPr>
                <w:rFonts w:ascii="Times New Roman" w:hAnsi="Times New Roman"/>
                <w:sz w:val="24"/>
                <w:szCs w:val="24"/>
              </w:rPr>
              <w:lastRenderedPageBreak/>
              <w:t>opportunities for triple and double crop rice farming has resulted in reduced fertility and reduced productivity of triple cropped areas. In An Giang province, total yield from some triple cropped areas are actually lower than yield from neighboring double-crop areas which are still partially connected to the annual flood cycles.</w:t>
            </w:r>
          </w:p>
          <w:p w14:paraId="144DA0AE" w14:textId="77777777" w:rsidR="00131DFE" w:rsidRPr="003D10A0" w:rsidRDefault="00131DFE" w:rsidP="00131DFE">
            <w:pPr>
              <w:pStyle w:val="ListParagraph"/>
              <w:numPr>
                <w:ilvl w:val="0"/>
                <w:numId w:val="12"/>
              </w:numPr>
              <w:spacing w:after="120"/>
              <w:contextualSpacing w:val="0"/>
              <w:rPr>
                <w:rFonts w:ascii="Times New Roman" w:hAnsi="Times New Roman"/>
                <w:sz w:val="24"/>
                <w:szCs w:val="24"/>
              </w:rPr>
            </w:pPr>
            <w:r w:rsidRPr="003D10A0">
              <w:rPr>
                <w:rFonts w:ascii="Times New Roman" w:hAnsi="Times New Roman"/>
                <w:i/>
                <w:sz w:val="24"/>
                <w:szCs w:val="24"/>
              </w:rPr>
              <w:t>The shrinking Mekong floodplain area has exacerbated flooding in unprotected areas</w:t>
            </w:r>
            <w:r w:rsidRPr="003D10A0">
              <w:rPr>
                <w:rFonts w:ascii="Times New Roman" w:hAnsi="Times New Roman"/>
                <w:sz w:val="24"/>
                <w:szCs w:val="24"/>
              </w:rPr>
              <w:t>: The loss of floodplain has increased flood levels in unprotected areas and concentrated flood discharge in the Mekong River channels and distributaries. Worsened flood conditions have also lead to transboundary issues between Vietnam and Cambodia, and channelized flood flows have led to increasing issues of riverbank and coastal erosion.</w:t>
            </w:r>
          </w:p>
          <w:p w14:paraId="0119E98A" w14:textId="77777777" w:rsidR="00131DFE" w:rsidRPr="003D10A0" w:rsidRDefault="00131DFE" w:rsidP="00131DFE">
            <w:pPr>
              <w:pStyle w:val="ListParagraph"/>
              <w:numPr>
                <w:ilvl w:val="0"/>
                <w:numId w:val="12"/>
              </w:numPr>
              <w:spacing w:after="120"/>
              <w:contextualSpacing w:val="0"/>
              <w:rPr>
                <w:rFonts w:ascii="Times New Roman" w:hAnsi="Times New Roman"/>
                <w:sz w:val="24"/>
                <w:szCs w:val="24"/>
              </w:rPr>
            </w:pPr>
            <w:r w:rsidRPr="003D10A0">
              <w:rPr>
                <w:rFonts w:ascii="Times New Roman" w:hAnsi="Times New Roman"/>
                <w:i/>
                <w:sz w:val="24"/>
                <w:szCs w:val="24"/>
              </w:rPr>
              <w:t>Draining of wetland depressions in the Delta for agricultural expansion have led to increasing acidification of surface water environments with knock-on effects for ecosystems (especially fisheries) and water supply</w:t>
            </w:r>
            <w:r w:rsidRPr="003D10A0">
              <w:rPr>
                <w:rFonts w:ascii="Times New Roman" w:hAnsi="Times New Roman"/>
                <w:sz w:val="24"/>
                <w:szCs w:val="24"/>
              </w:rPr>
              <w:t>. Deterioration of these provisioning services has disproportionately impacted poor communities of the Delta who rely on these services for their livelihood.</w:t>
            </w:r>
          </w:p>
          <w:p w14:paraId="5A20FAB2" w14:textId="77777777" w:rsidR="00131DFE" w:rsidRPr="003D10A0" w:rsidRDefault="00131DFE" w:rsidP="00131DFE">
            <w:pPr>
              <w:pStyle w:val="ListParagraph"/>
              <w:numPr>
                <w:ilvl w:val="0"/>
                <w:numId w:val="12"/>
              </w:numPr>
              <w:spacing w:after="120"/>
              <w:contextualSpacing w:val="0"/>
              <w:rPr>
                <w:rFonts w:ascii="Times New Roman" w:hAnsi="Times New Roman"/>
                <w:sz w:val="24"/>
                <w:szCs w:val="24"/>
              </w:rPr>
            </w:pPr>
            <w:r w:rsidRPr="003D10A0">
              <w:rPr>
                <w:rFonts w:ascii="Times New Roman" w:hAnsi="Times New Roman"/>
                <w:i/>
                <w:sz w:val="24"/>
                <w:szCs w:val="24"/>
              </w:rPr>
              <w:t>Dry season agriculture is shifting the Delta’s balance between fresh and marine environments</w:t>
            </w:r>
            <w:r w:rsidRPr="003D10A0">
              <w:rPr>
                <w:rFonts w:ascii="Times New Roman" w:hAnsi="Times New Roman"/>
                <w:sz w:val="24"/>
                <w:szCs w:val="24"/>
              </w:rPr>
              <w:t>. Increased freshwater demand to support dry season agriculture has depleted groundwater sources, strengthened the penetration of saline intrusion, increasing the salinity of water sources and accelerating rates of land subsidence in the Delta.</w:t>
            </w:r>
          </w:p>
          <w:p w14:paraId="3E3E54E8" w14:textId="77777777" w:rsidR="00131DFE" w:rsidRPr="003D10A0" w:rsidRDefault="00131DFE" w:rsidP="00131DFE">
            <w:pPr>
              <w:pStyle w:val="ListParagraph"/>
              <w:numPr>
                <w:ilvl w:val="0"/>
                <w:numId w:val="12"/>
              </w:numPr>
              <w:contextualSpacing w:val="0"/>
              <w:rPr>
                <w:rFonts w:ascii="Times New Roman" w:hAnsi="Times New Roman"/>
                <w:sz w:val="24"/>
                <w:szCs w:val="24"/>
              </w:rPr>
            </w:pPr>
            <w:r w:rsidRPr="003D10A0">
              <w:rPr>
                <w:rFonts w:ascii="Times New Roman" w:hAnsi="Times New Roman"/>
                <w:i/>
                <w:sz w:val="24"/>
                <w:szCs w:val="24"/>
              </w:rPr>
              <w:t>Centralized water control initiatives such as the saline control structures in the coastal areas of the Delta often limit the livelihood and economic opportunities for farmers seeking to take advantage of market driven opportunities</w:t>
            </w:r>
            <w:r w:rsidRPr="003D10A0">
              <w:rPr>
                <w:rFonts w:ascii="Times New Roman" w:hAnsi="Times New Roman"/>
                <w:sz w:val="24"/>
                <w:szCs w:val="24"/>
              </w:rPr>
              <w:t xml:space="preserve">. The market driven conflict between shrimp and rice farming in the early 2000s revealed the inflexibility and low levels of adaptive capacity of an infrastructure-driven approach to controlling the Delta environment and conflict between government targets for rice production and individual farmers wanting to optimize the economic returns for their farming effort. </w:t>
            </w:r>
          </w:p>
          <w:p w14:paraId="784C3034" w14:textId="4FF4323D"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Growing investments within the delta are placing development pressures on the resources, and resulting in implications on floods, salinity and tidal influxes.</w:t>
            </w:r>
            <w:r w:rsidRPr="003D10A0">
              <w:rPr>
                <w:rFonts w:ascii="Times New Roman" w:hAnsi="Times New Roman" w:cs="Times New Roman"/>
              </w:rPr>
              <w:t xml:space="preserve"> From an environmental perspective, the Mekong Delta and its wetlands play an important role in water regulation (hydrological flows) and groundwater recharge/discharge. It also allows dispersion of sediments and nutrients over a very wide area contributing to the fertility and agricultural productivity. Temporary storage of flood waters in floodplains and wetlands provides significant regulation of floodwaters and protection against high floods, and provide strong local influence on the basin’s climate. Dry season exposure of in</w:t>
            </w:r>
            <w:r w:rsidRPr="003D10A0">
              <w:rPr>
                <w:rFonts w:ascii="Cambria Math" w:hAnsi="Cambria Math" w:cs="Cambria Math"/>
              </w:rPr>
              <w:t>‐</w:t>
            </w:r>
            <w:r w:rsidRPr="003D10A0">
              <w:rPr>
                <w:rFonts w:ascii="Times New Roman" w:hAnsi="Times New Roman" w:cs="Times New Roman"/>
              </w:rPr>
              <w:t>channel wetland areas provides increased primary productivity and sink capacity for greenhouse gas emissions. Changes in the hydrological cycles due to increased and fragmented infrastructure investments poses risks to the existing ecological functions.</w:t>
            </w:r>
            <w:r w:rsidR="003D10A0" w:rsidRPr="003D10A0">
              <w:rPr>
                <w:rFonts w:ascii="Times New Roman" w:hAnsi="Times New Roman" w:cs="Times New Roman"/>
              </w:rPr>
              <w:t xml:space="preserve"> D</w:t>
            </w:r>
            <w:r w:rsidR="00D5432E" w:rsidRPr="003D10A0">
              <w:rPr>
                <w:rFonts w:ascii="Times New Roman" w:hAnsi="Times New Roman" w:cs="Times New Roman"/>
              </w:rPr>
              <w:t>egradation of coastal forests</w:t>
            </w:r>
            <w:r w:rsidR="003D10A0" w:rsidRPr="003D10A0">
              <w:rPr>
                <w:rFonts w:ascii="Times New Roman" w:hAnsi="Times New Roman" w:cs="Times New Roman"/>
              </w:rPr>
              <w:t xml:space="preserve">, especially mangroves, is compounding coastal erosion. </w:t>
            </w:r>
          </w:p>
          <w:p w14:paraId="1DE2389F"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hAnsi="Times New Roman" w:cs="Times New Roman"/>
              </w:rPr>
            </w:pPr>
            <w:r w:rsidRPr="003D10A0">
              <w:rPr>
                <w:rFonts w:ascii="Times New Roman" w:hAnsi="Times New Roman" w:cs="Times New Roman"/>
                <w:b/>
              </w:rPr>
              <w:t>In addition, from an economic perspective, it is important to note that there is currently an excess supply of rice in Vietnam, with an estimated 6-7 million tons exported per year.</w:t>
            </w:r>
            <w:r w:rsidRPr="003D10A0">
              <w:rPr>
                <w:rFonts w:ascii="Times New Roman" w:hAnsi="Times New Roman" w:cs="Times New Roman"/>
              </w:rPr>
              <w:t xml:space="preserve"> Furthermore, rice farmers are facing greater difficulties in marketing their low quality rice, with resulting declines in profits (i.e. rice farmers with less than 1 ha of land cannot make their living on rice income). In addition, rice cropping requires a lot of freshwater, and production declines are occurring in areas increasingly affected by saline intrusion. Given these new </w:t>
            </w:r>
            <w:r w:rsidRPr="003D10A0">
              <w:rPr>
                <w:rFonts w:ascii="Times New Roman" w:hAnsi="Times New Roman" w:cs="Times New Roman"/>
              </w:rPr>
              <w:lastRenderedPageBreak/>
              <w:t xml:space="preserve">development pressures, the Mekong Delta needs to explore a more diversified agriculture away from rice. </w:t>
            </w:r>
          </w:p>
          <w:p w14:paraId="0AA2FDD0"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Upstream developments in the Mekong Basin are impacting water resources, as well as sediment flows and fish migration.</w:t>
            </w:r>
            <w:r w:rsidRPr="003D10A0">
              <w:rPr>
                <w:rFonts w:ascii="Times New Roman" w:hAnsi="Times New Roman" w:cs="Times New Roman"/>
              </w:rPr>
              <w:t xml:space="preserve"> Hydropower development in the mainstream and tributaries upstream of the Delta provide additional water storage which should on average increase dry season flows. These reservoirs, however, may capture and store sediments reducing the flow of nutrient rich sediments to the Mekong Delta and into coastal water, and potentially increase river bank and coastal erosion. Hydropower development, particularly on the mainstream, may also block important fish migratory routes resulting in decreased capture fisheries and loss of biodiversity. Upstream irrigation projects may also reduce dry season flows into the Delta.</w:t>
            </w:r>
          </w:p>
          <w:p w14:paraId="29EFC412" w14:textId="77777777" w:rsidR="00131DFE"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r w:rsidRPr="003D10A0">
              <w:rPr>
                <w:rFonts w:ascii="Times New Roman" w:hAnsi="Times New Roman"/>
                <w:b/>
                <w:sz w:val="24"/>
                <w:szCs w:val="24"/>
              </w:rPr>
              <w:t>The Mekong Delta has been identified as one of the most vulnerable to the impacts of climate change.</w:t>
            </w:r>
            <w:r w:rsidRPr="003D10A0">
              <w:rPr>
                <w:rFonts w:ascii="Times New Roman" w:hAnsi="Times New Roman"/>
                <w:sz w:val="24"/>
                <w:szCs w:val="24"/>
              </w:rPr>
              <w:t xml:space="preserve"> Agriculture and aquaculture are increasingly affected by changes in freshwater supply due to salinity intrusion, flooding, increasing tropical cyclone intensity, and increasing temperatures. Domestic freshwater supply is expected to become less reliable due to erratic rainfall and salinity intrusion into groundwater resources. Marine fisheries, particularly coral reef fisheries, are expected to be impacted by sea-level rise, warmer oceans, and ocean acidification associated with rising atmospheric and ocean CO</w:t>
            </w:r>
            <w:r w:rsidRPr="003D10A0">
              <w:rPr>
                <w:rFonts w:ascii="Times New Roman" w:hAnsi="Times New Roman"/>
                <w:sz w:val="24"/>
                <w:szCs w:val="24"/>
                <w:vertAlign w:val="subscript"/>
              </w:rPr>
              <w:t>2</w:t>
            </w:r>
            <w:r w:rsidRPr="003D10A0">
              <w:rPr>
                <w:rFonts w:ascii="Times New Roman" w:hAnsi="Times New Roman"/>
                <w:sz w:val="24"/>
                <w:szCs w:val="24"/>
              </w:rPr>
              <w:t xml:space="preserve"> concentrations. Coastal infrastructures are exposed to increased tropical storm intensity, long-term sea-level rise, and sudden-onset fluvial and coastal flooding.</w:t>
            </w:r>
          </w:p>
          <w:p w14:paraId="6E41A028" w14:textId="77777777" w:rsidR="00131DFE"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r w:rsidRPr="003D10A0">
              <w:rPr>
                <w:rFonts w:ascii="Times New Roman" w:hAnsi="Times New Roman"/>
                <w:b/>
                <w:sz w:val="24"/>
                <w:szCs w:val="24"/>
              </w:rPr>
              <w:t>Already, Vietnam is experiencing wetter wet seasons, drier dry seasons, higher intensity rainfall, flash flooding and increased frequency of tropical cyclones.</w:t>
            </w:r>
            <w:r w:rsidRPr="003D10A0">
              <w:rPr>
                <w:rFonts w:ascii="Times New Roman" w:hAnsi="Times New Roman"/>
                <w:sz w:val="24"/>
                <w:szCs w:val="24"/>
              </w:rPr>
              <w:t xml:space="preserve"> Average annual temperatures and wet season precipitation are expected to increase significantly. Increases in wet precipitation will be coupled with increased peak daily precipitation events and drier dry seasons, compounding water availability issues. Rice yields in the Mekong Delta are also expected to decline from 6–12 percent due to resulting inundation and salinity intrusion, while aquaculture production will also be affected.</w:t>
            </w:r>
          </w:p>
          <w:p w14:paraId="66AA1285"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The Government of Vietnam recognizes the threats and has started to develop a more holistic and spatially integrated vision to manage the current and future risks and opportunities in the Delta.</w:t>
            </w:r>
            <w:r w:rsidRPr="003D10A0">
              <w:rPr>
                <w:rFonts w:ascii="Times New Roman" w:hAnsi="Times New Roman" w:cs="Times New Roman"/>
              </w:rPr>
              <w:t xml:space="preserve"> In 2013, a Mekong Delta Plan was developed, with the support of the Netherlands government, which evaluated a number of different development strategies including considerations of climate change. Delta level scientific databases and climate change impact assessments are also ongoing; however, to date these projects remain at a theoretical level and are not integrated into the planning process. The impacts of alternate development options on various sectors in a highly complex delta environment, and the efficacy of different investments in the face of climate change and dynamic upstream development remain poorly understood.</w:t>
            </w:r>
          </w:p>
          <w:p w14:paraId="2595590D" w14:textId="77777777" w:rsidR="00131DFE" w:rsidRPr="003D10A0" w:rsidRDefault="00131DFE" w:rsidP="00131DFE">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The complexity of issues in the Mekong Delta covers a range of sectors (e.g. agriculture, urban, energy, environment), temporal scales (e.g. from daily operations to long-term climate change concerns), and divergent institutional and policy landscapes.</w:t>
            </w:r>
            <w:r w:rsidRPr="003D10A0">
              <w:rPr>
                <w:rFonts w:ascii="Times New Roman" w:hAnsi="Times New Roman" w:cs="Times New Roman"/>
              </w:rPr>
              <w:t xml:space="preserve"> Delta planners and decisions makers need to continue making important strategic decisions, across sectors, on the future direction and nature of development amidst an uncertain future which partly lies outside their control. At present no tools or frameworks exist which allow delta planners to </w:t>
            </w:r>
            <w:r w:rsidRPr="003D10A0">
              <w:rPr>
                <w:rFonts w:ascii="Times New Roman" w:hAnsi="Times New Roman" w:cs="Times New Roman"/>
              </w:rPr>
              <w:lastRenderedPageBreak/>
              <w:t>systematically assess the resilience of their investment decisions against the breadth of potential change. Integrated information platforms would help contribute to evidence-based resilient planning and management of the highly vulnerable Mekong Delta.</w:t>
            </w:r>
          </w:p>
          <w:p w14:paraId="4354F4BD" w14:textId="01D0BDD8" w:rsidR="00E10688" w:rsidRPr="003D10A0" w:rsidRDefault="009B695A" w:rsidP="002F1627">
            <w:pPr>
              <w:widowControl/>
              <w:numPr>
                <w:ilvl w:val="0"/>
                <w:numId w:val="10"/>
              </w:numPr>
              <w:tabs>
                <w:tab w:val="clear" w:pos="360"/>
              </w:tabs>
              <w:suppressAutoHyphens/>
              <w:autoSpaceDE/>
              <w:autoSpaceDN/>
              <w:adjustRightInd/>
              <w:spacing w:after="240"/>
              <w:rPr>
                <w:rFonts w:ascii="Times New Roman" w:eastAsia="Calibri" w:hAnsi="Times New Roman" w:cs="Times New Roman"/>
                <w:color w:val="auto"/>
              </w:rPr>
            </w:pPr>
            <w:r w:rsidRPr="003D10A0">
              <w:rPr>
                <w:rFonts w:ascii="Times New Roman" w:hAnsi="Times New Roman" w:cs="Times New Roman"/>
                <w:b/>
              </w:rPr>
              <w:t xml:space="preserve">To make the region more resilient to climate change, there is an increasing demand for </w:t>
            </w:r>
            <w:r w:rsidR="00E10688" w:rsidRPr="003D10A0">
              <w:rPr>
                <w:rFonts w:ascii="Times New Roman" w:hAnsi="Times New Roman" w:cs="Times New Roman"/>
                <w:b/>
              </w:rPr>
              <w:t xml:space="preserve">improved research </w:t>
            </w:r>
            <w:r w:rsidR="003D10A0" w:rsidRPr="003D10A0">
              <w:rPr>
                <w:rFonts w:ascii="Times New Roman" w:hAnsi="Times New Roman" w:cs="Times New Roman"/>
                <w:b/>
              </w:rPr>
              <w:t xml:space="preserve">and innovation </w:t>
            </w:r>
            <w:r w:rsidR="00335204" w:rsidRPr="003D10A0">
              <w:rPr>
                <w:rFonts w:ascii="Times New Roman" w:hAnsi="Times New Roman" w:cs="Times New Roman"/>
                <w:b/>
              </w:rPr>
              <w:t xml:space="preserve">to </w:t>
            </w:r>
            <w:r w:rsidR="003D10A0" w:rsidRPr="003D10A0">
              <w:rPr>
                <w:rFonts w:ascii="Times New Roman" w:hAnsi="Times New Roman" w:cs="Times New Roman"/>
                <w:b/>
              </w:rPr>
              <w:t>transition from the traditional practices and livelihoods to ones that are more climate-resilient, and contribute to climate change mitigation.</w:t>
            </w:r>
            <w:r w:rsidRPr="003D10A0">
              <w:rPr>
                <w:rFonts w:ascii="Times New Roman" w:hAnsi="Times New Roman" w:cs="Times New Roman"/>
                <w:b/>
              </w:rPr>
              <w:t xml:space="preserve"> </w:t>
            </w:r>
            <w:r w:rsidR="003D10A0" w:rsidRPr="003D10A0">
              <w:rPr>
                <w:rFonts w:ascii="Times New Roman" w:hAnsi="Times New Roman" w:cs="Times New Roman"/>
              </w:rPr>
              <w:t>There is inadequate investment in integrated research and</w:t>
            </w:r>
            <w:r w:rsidR="00335204" w:rsidRPr="003D10A0">
              <w:rPr>
                <w:rFonts w:ascii="Times New Roman" w:hAnsi="Times New Roman" w:cs="Times New Roman"/>
              </w:rPr>
              <w:t xml:space="preserve"> innovative</w:t>
            </w:r>
            <w:r w:rsidR="00841A8E" w:rsidRPr="003D10A0">
              <w:rPr>
                <w:rFonts w:ascii="Times New Roman" w:hAnsi="Times New Roman" w:cs="Times New Roman"/>
              </w:rPr>
              <w:t xml:space="preserve"> </w:t>
            </w:r>
            <w:r w:rsidR="00335204" w:rsidRPr="003D10A0">
              <w:rPr>
                <w:rFonts w:ascii="Times New Roman" w:hAnsi="Times New Roman" w:cs="Times New Roman"/>
              </w:rPr>
              <w:t xml:space="preserve">practices that support climate change mitigation, </w:t>
            </w:r>
            <w:r w:rsidR="003D10A0" w:rsidRPr="003D10A0">
              <w:rPr>
                <w:rFonts w:ascii="Times New Roman" w:hAnsi="Times New Roman" w:cs="Times New Roman"/>
              </w:rPr>
              <w:t xml:space="preserve">contribute to better land-use </w:t>
            </w:r>
            <w:r w:rsidR="00335204" w:rsidRPr="003D10A0">
              <w:rPr>
                <w:rFonts w:ascii="Times New Roman" w:hAnsi="Times New Roman" w:cs="Times New Roman"/>
              </w:rPr>
              <w:t xml:space="preserve">and water </w:t>
            </w:r>
            <w:r w:rsidR="003D10A0" w:rsidRPr="003D10A0">
              <w:rPr>
                <w:rFonts w:ascii="Times New Roman" w:hAnsi="Times New Roman" w:cs="Times New Roman"/>
              </w:rPr>
              <w:t>management,</w:t>
            </w:r>
            <w:r w:rsidR="00335204" w:rsidRPr="003D10A0">
              <w:rPr>
                <w:rFonts w:ascii="Times New Roman" w:hAnsi="Times New Roman" w:cs="Times New Roman"/>
              </w:rPr>
              <w:t xml:space="preserve"> and sustainable </w:t>
            </w:r>
            <w:r w:rsidR="003D10A0" w:rsidRPr="003D10A0">
              <w:rPr>
                <w:rFonts w:ascii="Times New Roman" w:hAnsi="Times New Roman" w:cs="Times New Roman"/>
              </w:rPr>
              <w:t xml:space="preserve">coastal </w:t>
            </w:r>
            <w:r w:rsidR="00335204" w:rsidRPr="003D10A0">
              <w:rPr>
                <w:rFonts w:ascii="Times New Roman" w:hAnsi="Times New Roman" w:cs="Times New Roman"/>
              </w:rPr>
              <w:t>forest management</w:t>
            </w:r>
            <w:r w:rsidR="003D10A0" w:rsidRPr="003D10A0">
              <w:rPr>
                <w:rFonts w:ascii="Times New Roman" w:hAnsi="Times New Roman" w:cs="Times New Roman"/>
              </w:rPr>
              <w:t>. The proposed GEF grant will specifically contribute to the identification</w:t>
            </w:r>
            <w:r w:rsidR="00335204" w:rsidRPr="003D10A0">
              <w:rPr>
                <w:rFonts w:ascii="Times New Roman" w:hAnsi="Times New Roman" w:cs="Times New Roman"/>
              </w:rPr>
              <w:t xml:space="preserve">, </w:t>
            </w:r>
            <w:r w:rsidR="003D10A0" w:rsidRPr="003D10A0">
              <w:rPr>
                <w:rFonts w:ascii="Times New Roman" w:hAnsi="Times New Roman" w:cs="Times New Roman"/>
              </w:rPr>
              <w:t xml:space="preserve">and demonstration of such research and innovation which provide solutions to enhance resilient </w:t>
            </w:r>
            <w:r w:rsidR="00E10688" w:rsidRPr="003D10A0">
              <w:rPr>
                <w:rFonts w:ascii="Times New Roman" w:hAnsi="Times New Roman" w:cs="Times New Roman"/>
              </w:rPr>
              <w:t xml:space="preserve">livelihoods, </w:t>
            </w:r>
            <w:r w:rsidR="00841A8E" w:rsidRPr="003D10A0">
              <w:rPr>
                <w:rFonts w:ascii="Times New Roman" w:hAnsi="Times New Roman" w:cs="Times New Roman"/>
              </w:rPr>
              <w:t>promote</w:t>
            </w:r>
            <w:r w:rsidR="00E10688" w:rsidRPr="003D10A0">
              <w:rPr>
                <w:rFonts w:ascii="Times New Roman" w:hAnsi="Times New Roman" w:cs="Times New Roman"/>
              </w:rPr>
              <w:t xml:space="preserve"> sustainable agriculture/</w:t>
            </w:r>
            <w:r w:rsidR="00EA3471" w:rsidRPr="003D10A0">
              <w:rPr>
                <w:rFonts w:ascii="Times New Roman" w:hAnsi="Times New Roman" w:cs="Times New Roman"/>
              </w:rPr>
              <w:t xml:space="preserve"> </w:t>
            </w:r>
            <w:r w:rsidR="00E10688" w:rsidRPr="003D10A0">
              <w:rPr>
                <w:rFonts w:ascii="Times New Roman" w:hAnsi="Times New Roman" w:cs="Times New Roman"/>
              </w:rPr>
              <w:t xml:space="preserve">aquaculture, enhance carbon stocks </w:t>
            </w:r>
            <w:r w:rsidR="00841A8E" w:rsidRPr="003D10A0">
              <w:rPr>
                <w:rFonts w:ascii="Times New Roman" w:hAnsi="Times New Roman" w:cs="Times New Roman"/>
              </w:rPr>
              <w:t>and reduce GHG emissions.</w:t>
            </w:r>
          </w:p>
          <w:p w14:paraId="6D860E4D" w14:textId="77777777" w:rsidR="00131DFE" w:rsidRPr="003D10A0" w:rsidRDefault="00131DFE" w:rsidP="00775048">
            <w:pPr>
              <w:pStyle w:val="Heading2"/>
              <w:keepNext/>
              <w:widowControl/>
              <w:numPr>
                <w:ilvl w:val="1"/>
                <w:numId w:val="0"/>
              </w:numPr>
              <w:autoSpaceDE/>
              <w:autoSpaceDN/>
              <w:adjustRightInd/>
              <w:spacing w:before="240" w:after="120"/>
              <w:rPr>
                <w:rFonts w:ascii="Times New Roman" w:hAnsi="Times New Roman" w:cs="Times New Roman"/>
                <w:sz w:val="24"/>
                <w:szCs w:val="24"/>
              </w:rPr>
            </w:pPr>
            <w:bookmarkStart w:id="0" w:name="_Toc446599893"/>
            <w:r w:rsidRPr="003D10A0">
              <w:rPr>
                <w:rFonts w:ascii="Times New Roman" w:hAnsi="Times New Roman" w:cs="Times New Roman"/>
                <w:sz w:val="24"/>
                <w:szCs w:val="24"/>
              </w:rPr>
              <w:t>Institutional Context</w:t>
            </w:r>
            <w:bookmarkEnd w:id="0"/>
          </w:p>
          <w:p w14:paraId="4ADFA439" w14:textId="77777777" w:rsidR="00131DFE"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r w:rsidRPr="003D10A0">
              <w:rPr>
                <w:rFonts w:ascii="Times New Roman" w:hAnsi="Times New Roman"/>
                <w:b/>
                <w:sz w:val="24"/>
                <w:szCs w:val="24"/>
              </w:rPr>
              <w:t>The current institutional landscape in the Mekong Delta is complicated, with planning and sectoral implementation roles spread across several ministries and agencies which make it challenging to effectively plan for and build resiliency in the Delta’s development plans.</w:t>
            </w:r>
            <w:r w:rsidRPr="003D10A0">
              <w:rPr>
                <w:rFonts w:ascii="Times New Roman" w:hAnsi="Times New Roman"/>
                <w:sz w:val="24"/>
                <w:szCs w:val="24"/>
              </w:rPr>
              <w:t xml:space="preserve"> The Ministry of Agriculture and Rural Development (MARD) is responsible for overseeing and providing policy guidance on the agriculture and rural development in Vietnam. In addition, MARD is responsible for overseeing the development of water resource infrastructure including irrigation, flood control, and coastal defenses. The Ministry of Natural Resources and Environment (MONRE) is responsible for managing the nation’s land, air, and water resources, and is also Vietnam’s lead ministry for climate change policy. The Ministry of Planning and Investment (MPI) oversees the overall national, regional, planning processes and promotes and guides infrastructure investments. </w:t>
            </w:r>
          </w:p>
          <w:p w14:paraId="00ABE91D" w14:textId="77777777" w:rsidR="00131DFE"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r w:rsidRPr="003D10A0">
              <w:rPr>
                <w:rFonts w:ascii="Times New Roman" w:hAnsi="Times New Roman"/>
                <w:b/>
                <w:sz w:val="24"/>
                <w:szCs w:val="24"/>
              </w:rPr>
              <w:t>The government is facing huge coordination challenges relating to the activities, investments, plans and programs of different sectoral agencies.</w:t>
            </w:r>
            <w:r w:rsidRPr="003D10A0">
              <w:rPr>
                <w:rFonts w:ascii="Times New Roman" w:hAnsi="Times New Roman"/>
                <w:sz w:val="24"/>
                <w:szCs w:val="24"/>
              </w:rPr>
              <w:t xml:space="preserve"> Furthermore, the South-West Steering Committee (SWSC) –part of the political mechanism in Vietnam–is limited in its mandate from taking a stronger coordination role, especially with regard to the implementation of measures and investments. All this makes inter-ministerial and inter provincial coordination difficult, and multisectoral planning required for adaptive delta management, difficult.   </w:t>
            </w:r>
          </w:p>
          <w:p w14:paraId="5E1ABF2C" w14:textId="77777777" w:rsidR="00131DFE"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r w:rsidRPr="003D10A0">
              <w:rPr>
                <w:rFonts w:ascii="Times New Roman" w:hAnsi="Times New Roman"/>
                <w:b/>
                <w:sz w:val="24"/>
                <w:szCs w:val="24"/>
              </w:rPr>
              <w:t>Several decentralization programs have been deployed and several state agencies have been established to incorporate perspectives and concerns of various stakeholders.</w:t>
            </w:r>
            <w:r w:rsidRPr="003D10A0">
              <w:rPr>
                <w:rFonts w:ascii="Times New Roman" w:hAnsi="Times New Roman"/>
                <w:sz w:val="24"/>
                <w:szCs w:val="24"/>
              </w:rPr>
              <w:t xml:space="preserve"> The integrated principles for land and water use embedded in several existing policies are not applied in practice; spatial and policy planning continues to target sectors separately. Compounding these challenges is the fragmentation of data, information and analysis across various research agencies (often affiliated with key sectoral ministries), with no protocols for data sharing and very limited collaboration.</w:t>
            </w:r>
          </w:p>
          <w:p w14:paraId="3DB1BF67" w14:textId="77777777" w:rsidR="006D3FC3" w:rsidRPr="003D10A0" w:rsidRDefault="00131DFE" w:rsidP="00131DFE">
            <w:pPr>
              <w:pStyle w:val="ListParagraph"/>
              <w:numPr>
                <w:ilvl w:val="0"/>
                <w:numId w:val="10"/>
              </w:numPr>
              <w:tabs>
                <w:tab w:val="clear" w:pos="360"/>
              </w:tabs>
              <w:suppressAutoHyphens/>
              <w:contextualSpacing w:val="0"/>
              <w:rPr>
                <w:rFonts w:ascii="Times New Roman" w:hAnsi="Times New Roman"/>
                <w:sz w:val="24"/>
                <w:szCs w:val="24"/>
              </w:rPr>
            </w:pPr>
            <w:proofErr w:type="spellStart"/>
            <w:r w:rsidRPr="003D10A0">
              <w:rPr>
                <w:rFonts w:ascii="Times New Roman" w:hAnsi="Times New Roman"/>
                <w:b/>
                <w:sz w:val="24"/>
                <w:szCs w:val="24"/>
              </w:rPr>
              <w:t>Sectorally</w:t>
            </w:r>
            <w:proofErr w:type="spellEnd"/>
            <w:r w:rsidRPr="003D10A0">
              <w:rPr>
                <w:rFonts w:ascii="Times New Roman" w:hAnsi="Times New Roman"/>
                <w:b/>
                <w:sz w:val="24"/>
                <w:szCs w:val="24"/>
              </w:rPr>
              <w:t xml:space="preserve">, there are institutional barriers and tight control on agricultural production (notably rice) which hamper the progress in agricultural productivity and profitability. </w:t>
            </w:r>
            <w:r w:rsidRPr="003D10A0">
              <w:rPr>
                <w:rFonts w:ascii="Times New Roman" w:hAnsi="Times New Roman"/>
                <w:sz w:val="24"/>
                <w:szCs w:val="24"/>
              </w:rPr>
              <w:t xml:space="preserve">In the Mekong Delta, water resources management has traditionally focused on flood control and on the provision of freshwater, mainly for agriculture. Protection of water </w:t>
            </w:r>
            <w:r w:rsidRPr="003D10A0">
              <w:rPr>
                <w:rFonts w:ascii="Times New Roman" w:hAnsi="Times New Roman"/>
                <w:sz w:val="24"/>
                <w:szCs w:val="24"/>
              </w:rPr>
              <w:lastRenderedPageBreak/>
              <w:t>resources was long disregarded despite growing demand and increasing water pollution. Legislation relating to water and land-use remains complicated.</w:t>
            </w:r>
          </w:p>
          <w:p w14:paraId="4324D952" w14:textId="6028317D" w:rsidR="008F4E8D" w:rsidRPr="003D10A0" w:rsidRDefault="008F4E8D" w:rsidP="00A418DE">
            <w:pPr>
              <w:pStyle w:val="ListParagraph"/>
              <w:numPr>
                <w:ilvl w:val="0"/>
                <w:numId w:val="10"/>
              </w:numPr>
              <w:tabs>
                <w:tab w:val="clear" w:pos="360"/>
              </w:tabs>
              <w:suppressAutoHyphens/>
              <w:spacing w:after="120"/>
              <w:contextualSpacing w:val="0"/>
              <w:rPr>
                <w:rFonts w:ascii="Times New Roman" w:hAnsi="Times New Roman"/>
                <w:sz w:val="24"/>
                <w:szCs w:val="24"/>
              </w:rPr>
            </w:pPr>
            <w:r w:rsidRPr="003D10A0">
              <w:rPr>
                <w:rFonts w:ascii="Times New Roman" w:hAnsi="Times New Roman"/>
                <w:b/>
                <w:sz w:val="24"/>
                <w:szCs w:val="24"/>
              </w:rPr>
              <w:t xml:space="preserve">Lastly, there is a wealth of data and information on </w:t>
            </w:r>
            <w:r w:rsidR="003D10A0">
              <w:rPr>
                <w:rFonts w:ascii="Times New Roman" w:hAnsi="Times New Roman"/>
                <w:b/>
                <w:sz w:val="24"/>
                <w:szCs w:val="24"/>
              </w:rPr>
              <w:t xml:space="preserve">expected </w:t>
            </w:r>
            <w:r w:rsidRPr="003D10A0">
              <w:rPr>
                <w:rFonts w:ascii="Times New Roman" w:hAnsi="Times New Roman"/>
                <w:b/>
                <w:sz w:val="24"/>
                <w:szCs w:val="24"/>
              </w:rPr>
              <w:t>climate change</w:t>
            </w:r>
            <w:r w:rsidR="003D10A0">
              <w:rPr>
                <w:rFonts w:ascii="Times New Roman" w:hAnsi="Times New Roman"/>
                <w:b/>
                <w:sz w:val="24"/>
                <w:szCs w:val="24"/>
              </w:rPr>
              <w:t xml:space="preserve"> impacts</w:t>
            </w:r>
            <w:r w:rsidRPr="003D10A0">
              <w:rPr>
                <w:rFonts w:ascii="Times New Roman" w:hAnsi="Times New Roman"/>
                <w:b/>
                <w:sz w:val="24"/>
                <w:szCs w:val="24"/>
              </w:rPr>
              <w:t xml:space="preserve">, </w:t>
            </w:r>
            <w:r w:rsidR="003D10A0">
              <w:rPr>
                <w:rFonts w:ascii="Times New Roman" w:hAnsi="Times New Roman"/>
                <w:b/>
                <w:sz w:val="24"/>
                <w:szCs w:val="24"/>
              </w:rPr>
              <w:t xml:space="preserve">trends in </w:t>
            </w:r>
            <w:r w:rsidRPr="003D10A0">
              <w:rPr>
                <w:rFonts w:ascii="Times New Roman" w:hAnsi="Times New Roman"/>
                <w:b/>
                <w:sz w:val="24"/>
                <w:szCs w:val="24"/>
              </w:rPr>
              <w:t>land degradation</w:t>
            </w:r>
            <w:r w:rsidR="005B0477" w:rsidRPr="003D10A0">
              <w:rPr>
                <w:rFonts w:ascii="Times New Roman" w:hAnsi="Times New Roman"/>
                <w:b/>
                <w:sz w:val="24"/>
                <w:szCs w:val="24"/>
              </w:rPr>
              <w:t xml:space="preserve"> (e.g., soil pollution and salinity intrusion, etc.)</w:t>
            </w:r>
            <w:r w:rsidR="003D10A0">
              <w:rPr>
                <w:rFonts w:ascii="Times New Roman" w:hAnsi="Times New Roman"/>
                <w:b/>
                <w:sz w:val="24"/>
                <w:szCs w:val="24"/>
              </w:rPr>
              <w:t xml:space="preserve">, </w:t>
            </w:r>
            <w:r w:rsidRPr="003D10A0">
              <w:rPr>
                <w:rFonts w:ascii="Times New Roman" w:hAnsi="Times New Roman"/>
                <w:b/>
                <w:sz w:val="24"/>
                <w:szCs w:val="24"/>
              </w:rPr>
              <w:t>forest management</w:t>
            </w:r>
            <w:r w:rsidR="005B0477" w:rsidRPr="003D10A0">
              <w:rPr>
                <w:rFonts w:ascii="Times New Roman" w:hAnsi="Times New Roman"/>
                <w:b/>
                <w:sz w:val="24"/>
                <w:szCs w:val="24"/>
              </w:rPr>
              <w:t xml:space="preserve"> (especially mangrove</w:t>
            </w:r>
            <w:r w:rsidR="003D10A0">
              <w:rPr>
                <w:rFonts w:ascii="Times New Roman" w:hAnsi="Times New Roman"/>
                <w:b/>
                <w:sz w:val="24"/>
                <w:szCs w:val="24"/>
              </w:rPr>
              <w:t>s</w:t>
            </w:r>
            <w:r w:rsidR="005B0477" w:rsidRPr="003D10A0">
              <w:rPr>
                <w:rFonts w:ascii="Times New Roman" w:hAnsi="Times New Roman"/>
                <w:b/>
                <w:sz w:val="24"/>
                <w:szCs w:val="24"/>
              </w:rPr>
              <w:t>)</w:t>
            </w:r>
            <w:r w:rsidRPr="003D10A0">
              <w:rPr>
                <w:rFonts w:ascii="Times New Roman" w:hAnsi="Times New Roman"/>
                <w:b/>
                <w:sz w:val="24"/>
                <w:szCs w:val="24"/>
              </w:rPr>
              <w:t xml:space="preserve"> </w:t>
            </w:r>
            <w:r w:rsidR="003D10A0">
              <w:rPr>
                <w:rFonts w:ascii="Times New Roman" w:hAnsi="Times New Roman"/>
                <w:b/>
                <w:sz w:val="24"/>
                <w:szCs w:val="24"/>
              </w:rPr>
              <w:t xml:space="preserve">and water management </w:t>
            </w:r>
            <w:r w:rsidRPr="003D10A0">
              <w:rPr>
                <w:rFonts w:ascii="Times New Roman" w:hAnsi="Times New Roman"/>
                <w:b/>
                <w:sz w:val="24"/>
                <w:szCs w:val="24"/>
              </w:rPr>
              <w:t>in the Mekong Delta</w:t>
            </w:r>
            <w:r w:rsidR="003D10A0">
              <w:rPr>
                <w:rFonts w:ascii="Times New Roman" w:hAnsi="Times New Roman"/>
                <w:b/>
                <w:sz w:val="24"/>
                <w:szCs w:val="24"/>
              </w:rPr>
              <w:t xml:space="preserve">. </w:t>
            </w:r>
            <w:r w:rsidR="003D10A0" w:rsidRPr="003D10A0">
              <w:rPr>
                <w:rFonts w:ascii="Times New Roman" w:hAnsi="Times New Roman"/>
                <w:sz w:val="24"/>
                <w:szCs w:val="24"/>
              </w:rPr>
              <w:t xml:space="preserve">However, </w:t>
            </w:r>
            <w:r w:rsidRPr="003D10A0">
              <w:rPr>
                <w:rFonts w:ascii="Times New Roman" w:hAnsi="Times New Roman"/>
                <w:sz w:val="24"/>
                <w:szCs w:val="24"/>
              </w:rPr>
              <w:t>very little gets turned into actionable knowledge or used as the basis of policy</w:t>
            </w:r>
            <w:r w:rsidR="003D10A0" w:rsidRPr="003D10A0">
              <w:rPr>
                <w:rFonts w:ascii="Times New Roman" w:hAnsi="Times New Roman"/>
                <w:sz w:val="24"/>
                <w:szCs w:val="24"/>
              </w:rPr>
              <w:t xml:space="preserve"> and decision-making</w:t>
            </w:r>
            <w:r w:rsidRPr="003D10A0">
              <w:rPr>
                <w:rFonts w:ascii="Times New Roman" w:hAnsi="Times New Roman"/>
                <w:sz w:val="24"/>
                <w:szCs w:val="24"/>
              </w:rPr>
              <w:t>. This is partly from fragmented databases spread among multiple research agencies</w:t>
            </w:r>
            <w:r w:rsidR="003D10A0">
              <w:rPr>
                <w:rFonts w:ascii="Times New Roman" w:hAnsi="Times New Roman"/>
                <w:sz w:val="24"/>
                <w:szCs w:val="24"/>
              </w:rPr>
              <w:t xml:space="preserve">, and which have </w:t>
            </w:r>
            <w:r w:rsidRPr="003D10A0">
              <w:rPr>
                <w:rFonts w:ascii="Times New Roman" w:hAnsi="Times New Roman"/>
                <w:sz w:val="24"/>
                <w:szCs w:val="24"/>
              </w:rPr>
              <w:t xml:space="preserve">no </w:t>
            </w:r>
            <w:r w:rsidR="003D10A0">
              <w:rPr>
                <w:rFonts w:ascii="Times New Roman" w:hAnsi="Times New Roman"/>
                <w:sz w:val="24"/>
                <w:szCs w:val="24"/>
              </w:rPr>
              <w:t xml:space="preserve">mandate or protocols to share information, </w:t>
            </w:r>
            <w:r w:rsidRPr="003D10A0">
              <w:rPr>
                <w:rFonts w:ascii="Times New Roman" w:hAnsi="Times New Roman"/>
                <w:sz w:val="24"/>
                <w:szCs w:val="24"/>
              </w:rPr>
              <w:t xml:space="preserve">pool resources </w:t>
            </w:r>
            <w:r w:rsidR="003D10A0">
              <w:rPr>
                <w:rFonts w:ascii="Times New Roman" w:hAnsi="Times New Roman"/>
                <w:sz w:val="24"/>
                <w:szCs w:val="24"/>
              </w:rPr>
              <w:t>or to</w:t>
            </w:r>
            <w:r w:rsidRPr="003D10A0">
              <w:rPr>
                <w:rFonts w:ascii="Times New Roman" w:hAnsi="Times New Roman"/>
                <w:sz w:val="24"/>
                <w:szCs w:val="24"/>
              </w:rPr>
              <w:t xml:space="preserve"> cooperate. There is a critical need for </w:t>
            </w:r>
            <w:r w:rsidR="003D10A0">
              <w:rPr>
                <w:rFonts w:ascii="Times New Roman" w:hAnsi="Times New Roman"/>
                <w:sz w:val="24"/>
                <w:szCs w:val="24"/>
              </w:rPr>
              <w:t xml:space="preserve">such </w:t>
            </w:r>
            <w:r w:rsidRPr="003D10A0">
              <w:rPr>
                <w:rFonts w:ascii="Times New Roman" w:hAnsi="Times New Roman"/>
                <w:sz w:val="24"/>
                <w:szCs w:val="24"/>
              </w:rPr>
              <w:t xml:space="preserve">research collaboration to </w:t>
            </w:r>
            <w:r w:rsidR="00A418DE">
              <w:rPr>
                <w:rFonts w:ascii="Times New Roman" w:hAnsi="Times New Roman"/>
                <w:sz w:val="24"/>
                <w:szCs w:val="24"/>
              </w:rPr>
              <w:t>produce</w:t>
            </w:r>
            <w:r w:rsidRPr="003D10A0">
              <w:rPr>
                <w:rFonts w:ascii="Times New Roman" w:hAnsi="Times New Roman"/>
                <w:sz w:val="24"/>
                <w:szCs w:val="24"/>
              </w:rPr>
              <w:t xml:space="preserve"> empirical data and </w:t>
            </w:r>
            <w:r w:rsidR="00A418DE">
              <w:rPr>
                <w:rFonts w:ascii="Times New Roman" w:hAnsi="Times New Roman"/>
                <w:sz w:val="24"/>
                <w:szCs w:val="24"/>
              </w:rPr>
              <w:t xml:space="preserve">a strong </w:t>
            </w:r>
            <w:r w:rsidRPr="003D10A0">
              <w:rPr>
                <w:rFonts w:ascii="Times New Roman" w:hAnsi="Times New Roman"/>
                <w:sz w:val="24"/>
                <w:szCs w:val="24"/>
              </w:rPr>
              <w:t>evidence base to support robust decision-making</w:t>
            </w:r>
            <w:r w:rsidR="00A418DE">
              <w:rPr>
                <w:rFonts w:ascii="Times New Roman" w:hAnsi="Times New Roman"/>
                <w:sz w:val="24"/>
                <w:szCs w:val="24"/>
              </w:rPr>
              <w:t xml:space="preserve">, and </w:t>
            </w:r>
            <w:r w:rsidRPr="003D10A0">
              <w:rPr>
                <w:rFonts w:ascii="Times New Roman" w:hAnsi="Times New Roman"/>
                <w:sz w:val="24"/>
                <w:szCs w:val="24"/>
              </w:rPr>
              <w:t>climate-resilient planning in the Mekong Delta.</w:t>
            </w:r>
          </w:p>
        </w:tc>
      </w:tr>
      <w:tr w:rsidR="00BC5397" w:rsidRPr="005F3234" w14:paraId="153B1CDE"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01850B33"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680B514E" w14:textId="77777777" w:rsidR="00BC5397" w:rsidRPr="002E055B" w:rsidRDefault="00BC5397" w:rsidP="006D3FC3">
            <w:pPr>
              <w:rPr>
                <w:rFonts w:ascii="Times New Roman" w:hAnsi="Times New Roman" w:cs="Times New Roman"/>
                <w:b/>
                <w:color w:val="auto"/>
                <w:sz w:val="22"/>
                <w:szCs w:val="22"/>
              </w:rPr>
            </w:pPr>
            <w:r w:rsidRPr="002E055B">
              <w:rPr>
                <w:rFonts w:ascii="Times New Roman" w:hAnsi="Times New Roman" w:cs="Times New Roman"/>
                <w:b/>
                <w:color w:val="auto"/>
                <w:sz w:val="22"/>
                <w:szCs w:val="22"/>
              </w:rPr>
              <w:t>Relationship to C</w:t>
            </w:r>
            <w:r w:rsidR="00D9197D" w:rsidRPr="002E055B">
              <w:rPr>
                <w:rFonts w:ascii="Times New Roman" w:hAnsi="Times New Roman" w:cs="Times New Roman"/>
                <w:b/>
                <w:color w:val="auto"/>
                <w:sz w:val="22"/>
                <w:szCs w:val="22"/>
              </w:rPr>
              <w:t>AS/CPS/CPF</w:t>
            </w:r>
          </w:p>
        </w:tc>
      </w:tr>
      <w:tr w:rsidR="00BC5397" w:rsidRPr="005F3234" w14:paraId="61AE4F11"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17CF356F"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0341B36D" w14:textId="77777777" w:rsidR="00131DFE" w:rsidRPr="00131DFE" w:rsidRDefault="00131DFE" w:rsidP="00775048">
            <w:pPr>
              <w:pStyle w:val="ListParagraph"/>
              <w:numPr>
                <w:ilvl w:val="0"/>
                <w:numId w:val="10"/>
              </w:numPr>
              <w:tabs>
                <w:tab w:val="clear" w:pos="360"/>
              </w:tabs>
              <w:suppressAutoHyphens/>
              <w:contextualSpacing w:val="0"/>
              <w:rPr>
                <w:rFonts w:ascii="Times New Roman" w:eastAsia="Calibri" w:hAnsi="Times New Roman"/>
                <w:bCs/>
                <w:sz w:val="24"/>
                <w:szCs w:val="24"/>
              </w:rPr>
            </w:pPr>
            <w:r w:rsidRPr="006D7237">
              <w:rPr>
                <w:rFonts w:ascii="Times New Roman" w:hAnsi="Times New Roman"/>
                <w:b/>
                <w:sz w:val="24"/>
                <w:szCs w:val="24"/>
              </w:rPr>
              <w:t>Twin Goals and CPS</w:t>
            </w:r>
            <w:r w:rsidRPr="006D7237">
              <w:rPr>
                <w:rFonts w:ascii="Times New Roman" w:hAnsi="Times New Roman"/>
                <w:sz w:val="24"/>
                <w:szCs w:val="24"/>
              </w:rPr>
              <w:t>: The project is aligned with the Vietnam CPS –which includes a pillar relating to climate resilience. The project is also consistent with the WBG 'twin goals' of eliminating extreme poverty and boosting shared prosperity through economic growth among the bottom two quintiles. In terms of poverty headcount basis, the Mekong Delta stands out as having the largest number of poor, with most provinces having poverty rates ranging from 16-28 percent. These poorer communities are likely to face economic displacement as their livelihoods are impacted by sea level rise, salinity and scarce fresh water resources. The proposed Project is expected to contribute to the poverty agenda as the majority of the targeted communities in delta provinces lie in close vicinity (above or below) to Vietnam’s poverty line, yet are not among the extreme poor. Equally, by helping to build climate resilience in agriculture and aquaculture –the key livelihoods in the Delta –the project can help boost shared prosperity among the bottom 40 percent.</w:t>
            </w:r>
            <w:r w:rsidRPr="006D7237">
              <w:rPr>
                <w:rFonts w:ascii="Times New Roman" w:eastAsia="Calibri" w:hAnsi="Times New Roman"/>
                <w:sz w:val="24"/>
                <w:szCs w:val="24"/>
              </w:rPr>
              <w:t xml:space="preserve"> </w:t>
            </w:r>
          </w:p>
          <w:p w14:paraId="0A8D16BF" w14:textId="77777777" w:rsidR="00BC5397" w:rsidRPr="00131DFE" w:rsidRDefault="00131DFE" w:rsidP="00131DFE">
            <w:pPr>
              <w:pStyle w:val="ListParagraph"/>
              <w:numPr>
                <w:ilvl w:val="0"/>
                <w:numId w:val="10"/>
              </w:numPr>
              <w:tabs>
                <w:tab w:val="clear" w:pos="360"/>
              </w:tabs>
              <w:suppressAutoHyphens/>
              <w:spacing w:after="120"/>
              <w:contextualSpacing w:val="0"/>
              <w:rPr>
                <w:rFonts w:ascii="Times New Roman" w:eastAsia="Calibri" w:hAnsi="Times New Roman"/>
                <w:bCs/>
                <w:sz w:val="24"/>
                <w:szCs w:val="24"/>
              </w:rPr>
            </w:pPr>
            <w:r w:rsidRPr="00131DFE">
              <w:rPr>
                <w:rFonts w:ascii="Times New Roman" w:hAnsi="Times New Roman"/>
                <w:b/>
                <w:sz w:val="24"/>
                <w:szCs w:val="24"/>
              </w:rPr>
              <w:t xml:space="preserve">Vietnam Socio-Economic Development Plans (SEDP): </w:t>
            </w:r>
            <w:r w:rsidRPr="00131DFE">
              <w:rPr>
                <w:rFonts w:ascii="Times New Roman" w:hAnsi="Times New Roman"/>
                <w:sz w:val="24"/>
                <w:szCs w:val="24"/>
              </w:rPr>
              <w:t>The planning process in Vietnam follows a five year planning cycle, and includes the Mekong Delta Socio-Economic Plan, as well as sectoral master plans (for irrigation, forestry, water resources etc.), provincial socio-economic development plans and land use plans. The Project is designed to foster coordination between ministries and sectors as well as to enhance tools for climate-smart analysis that will inform the various planning processes.</w:t>
            </w:r>
          </w:p>
        </w:tc>
      </w:tr>
      <w:tr w:rsidR="00BC5397" w:rsidRPr="005F3234" w14:paraId="0C20624E"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771C1A0D" w14:textId="77777777" w:rsidR="00BC5397" w:rsidRPr="005F3234" w:rsidRDefault="00BC5397" w:rsidP="0072714D">
            <w:pPr>
              <w:rPr>
                <w:rFonts w:ascii="Times New Roman" w:hAnsi="Times New Roman" w:cs="Times New Roman"/>
                <w:color w:val="auto"/>
                <w:sz w:val="8"/>
                <w:szCs w:val="8"/>
              </w:rPr>
            </w:pPr>
            <w:r w:rsidRPr="005F3234">
              <w:rPr>
                <w:rFonts w:ascii="Times New Roman" w:hAnsi="Times New Roman" w:cs="Times New Roman"/>
                <w:color w:val="auto"/>
                <w:sz w:val="8"/>
                <w:szCs w:val="8"/>
              </w:rPr>
              <w:t>.</w:t>
            </w:r>
          </w:p>
        </w:tc>
      </w:tr>
      <w:tr w:rsidR="00BC5397" w:rsidRPr="005F3234" w14:paraId="1FF949C9"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51680E4C" w14:textId="77777777" w:rsidR="00BC5397" w:rsidRPr="00931D96" w:rsidRDefault="007B4E97" w:rsidP="00EC3E0F">
            <w:pPr>
              <w:rPr>
                <w:rFonts w:ascii="Times New Roman" w:hAnsi="Times New Roman" w:cs="Times New Roman"/>
                <w:b/>
                <w:bCs/>
                <w:color w:val="auto"/>
              </w:rPr>
            </w:pPr>
            <w:r>
              <w:rPr>
                <w:rFonts w:ascii="Times New Roman" w:hAnsi="Times New Roman" w:cs="Times New Roman"/>
                <w:b/>
                <w:bCs/>
                <w:color w:val="auto"/>
              </w:rPr>
              <w:t xml:space="preserve">C. </w:t>
            </w:r>
            <w:r w:rsidRPr="00775048">
              <w:rPr>
                <w:rFonts w:ascii="Times New Roman" w:hAnsi="Times New Roman" w:cs="Times New Roman"/>
                <w:b/>
                <w:color w:val="auto"/>
              </w:rPr>
              <w:t xml:space="preserve">Proposed </w:t>
            </w:r>
            <w:r w:rsidR="00EC3E0F" w:rsidRPr="00775048">
              <w:rPr>
                <w:rFonts w:ascii="Times New Roman" w:hAnsi="Times New Roman" w:cs="Times New Roman"/>
                <w:b/>
                <w:color w:val="auto"/>
              </w:rPr>
              <w:t xml:space="preserve">Global Environmental </w:t>
            </w:r>
            <w:r w:rsidRPr="00775048">
              <w:rPr>
                <w:rFonts w:ascii="Times New Roman" w:hAnsi="Times New Roman" w:cs="Times New Roman"/>
                <w:b/>
                <w:color w:val="auto"/>
              </w:rPr>
              <w:t>Objective(s)</w:t>
            </w:r>
          </w:p>
        </w:tc>
      </w:tr>
      <w:tr w:rsidR="00190908" w:rsidRPr="005F3234" w14:paraId="41924AB1"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39906522" w14:textId="77777777" w:rsidR="00190908" w:rsidRPr="005F3234" w:rsidRDefault="00190908"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73849D45" w14:textId="77777777" w:rsidR="00190908" w:rsidRPr="00775048" w:rsidRDefault="00EC3E0F" w:rsidP="00C0142D">
            <w:pPr>
              <w:rPr>
                <w:rFonts w:ascii="Times New Roman" w:hAnsi="Times New Roman" w:cs="Times New Roman"/>
                <w:b/>
                <w:color w:val="auto"/>
              </w:rPr>
            </w:pPr>
            <w:r w:rsidRPr="00775048">
              <w:rPr>
                <w:rFonts w:ascii="Times New Roman" w:hAnsi="Times New Roman" w:cs="Times New Roman"/>
                <w:b/>
                <w:color w:val="auto"/>
              </w:rPr>
              <w:t xml:space="preserve">Original Project </w:t>
            </w:r>
            <w:r w:rsidR="00190908" w:rsidRPr="00775048">
              <w:rPr>
                <w:rFonts w:ascii="Times New Roman" w:hAnsi="Times New Roman" w:cs="Times New Roman"/>
                <w:b/>
                <w:color w:val="auto"/>
              </w:rPr>
              <w:t xml:space="preserve">Development Objective(s) </w:t>
            </w:r>
            <w:r w:rsidRPr="00775048">
              <w:rPr>
                <w:rFonts w:ascii="Times New Roman" w:hAnsi="Times New Roman" w:cs="Times New Roman"/>
                <w:b/>
                <w:color w:val="auto"/>
              </w:rPr>
              <w:t>- Parent</w:t>
            </w:r>
          </w:p>
        </w:tc>
      </w:tr>
      <w:tr w:rsidR="00190908" w:rsidRPr="005F3234" w14:paraId="54657C93" w14:textId="77777777" w:rsidTr="00B35D5C">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4482E10" w14:textId="77777777" w:rsidR="00190908" w:rsidRPr="005F3234" w:rsidRDefault="00190908" w:rsidP="0072714D">
            <w:pPr>
              <w:rPr>
                <w:rFonts w:ascii="Times New Roman" w:hAnsi="Times New Roman" w:cs="Times New Roman"/>
                <w:color w:val="auto"/>
              </w:rPr>
            </w:pPr>
          </w:p>
        </w:tc>
        <w:tc>
          <w:tcPr>
            <w:tcW w:w="9574" w:type="dxa"/>
            <w:gridSpan w:val="5"/>
            <w:tcBorders>
              <w:top w:val="nil"/>
              <w:left w:val="nil"/>
              <w:bottom w:val="nil"/>
              <w:right w:val="nil"/>
            </w:tcBorders>
            <w:shd w:val="clear" w:color="auto" w:fill="FFFFFF"/>
            <w:tcMar>
              <w:top w:w="50" w:type="dxa"/>
              <w:left w:w="50" w:type="dxa"/>
              <w:bottom w:w="50" w:type="dxa"/>
              <w:right w:w="50" w:type="dxa"/>
            </w:tcMar>
            <w:vAlign w:val="center"/>
          </w:tcPr>
          <w:p w14:paraId="001BD36A" w14:textId="46A9DBC9" w:rsidR="009530CB" w:rsidRDefault="00EC3E0F" w:rsidP="0072714D">
            <w:pPr>
              <w:rPr>
                <w:rFonts w:ascii="Times New Roman" w:hAnsi="Times New Roman"/>
              </w:rPr>
            </w:pPr>
            <w:r w:rsidRPr="004B17AC">
              <w:rPr>
                <w:rFonts w:ascii="Times New Roman" w:hAnsi="Times New Roman"/>
              </w:rPr>
              <w:t xml:space="preserve">The Project Development Objective (PDO) is </w:t>
            </w:r>
            <w:r w:rsidRPr="004B17AC">
              <w:rPr>
                <w:rFonts w:ascii="Times New Roman" w:hAnsi="Times New Roman"/>
                <w:i/>
              </w:rPr>
              <w:t>to enhance tools for climate-smart planning and improve climate resilience of land and water management practices in selected provinces of the Mekong Delta in Vietnam.</w:t>
            </w:r>
            <w:r w:rsidRPr="004B17AC">
              <w:rPr>
                <w:rFonts w:ascii="Times New Roman" w:hAnsi="Times New Roman"/>
              </w:rPr>
              <w:t xml:space="preserve"> </w:t>
            </w:r>
          </w:p>
          <w:p w14:paraId="468A3471" w14:textId="77777777" w:rsidR="00A77C54" w:rsidRDefault="00A77C54" w:rsidP="0072714D">
            <w:pPr>
              <w:rPr>
                <w:rFonts w:ascii="Times New Roman" w:hAnsi="Times New Roman"/>
              </w:rPr>
            </w:pPr>
          </w:p>
          <w:p w14:paraId="3F0AAFF7" w14:textId="4C89213C" w:rsidR="00A77C54" w:rsidRPr="00A418DE" w:rsidRDefault="00567F20" w:rsidP="0072714D">
            <w:pPr>
              <w:rPr>
                <w:rFonts w:ascii="Times New Roman" w:hAnsi="Times New Roman"/>
                <w:b/>
              </w:rPr>
            </w:pPr>
            <w:r w:rsidRPr="00A418DE">
              <w:rPr>
                <w:rFonts w:ascii="Times New Roman" w:hAnsi="Times New Roman"/>
                <w:b/>
              </w:rPr>
              <w:t xml:space="preserve">GEF </w:t>
            </w:r>
            <w:r w:rsidR="00A77C54" w:rsidRPr="00A418DE">
              <w:rPr>
                <w:rFonts w:ascii="Times New Roman" w:hAnsi="Times New Roman"/>
                <w:b/>
              </w:rPr>
              <w:t>Project Development Objective(s)</w:t>
            </w:r>
            <w:r w:rsidR="00156CC0" w:rsidRPr="00A418DE">
              <w:rPr>
                <w:rFonts w:ascii="Times New Roman" w:hAnsi="Times New Roman"/>
                <w:b/>
              </w:rPr>
              <w:t xml:space="preserve"> (Additional Financing)</w:t>
            </w:r>
          </w:p>
          <w:p w14:paraId="00D44C46" w14:textId="6FC9ACF5" w:rsidR="00A418DE" w:rsidRDefault="00A77C54" w:rsidP="00A77C54">
            <w:pPr>
              <w:rPr>
                <w:rFonts w:ascii="Times New Roman" w:hAnsi="Times New Roman" w:cs="Times New Roman"/>
                <w:i/>
                <w:color w:val="auto"/>
              </w:rPr>
            </w:pPr>
            <w:r w:rsidRPr="00A418DE">
              <w:rPr>
                <w:rFonts w:ascii="Times New Roman" w:hAnsi="Times New Roman" w:cs="Times New Roman"/>
                <w:i/>
                <w:iCs/>
                <w:color w:val="auto"/>
              </w:rPr>
              <w:t xml:space="preserve">To strengthen research capacity, and encourage innovation </w:t>
            </w:r>
            <w:r w:rsidR="00D5432E" w:rsidRPr="00A418DE">
              <w:rPr>
                <w:rFonts w:ascii="Times New Roman" w:hAnsi="Times New Roman" w:cs="Times New Roman"/>
                <w:i/>
                <w:iCs/>
                <w:color w:val="auto"/>
              </w:rPr>
              <w:t>relating to land and water management practices, and coastal forest rehabilitation to build climate resilience of agriculture and aquaculture livelihoods, and reduce greenhouse gas emissions for selected provinces in Vietnam’s Mekong Delta.</w:t>
            </w:r>
          </w:p>
          <w:p w14:paraId="180D6196" w14:textId="2F2658D4" w:rsidR="00A418DE" w:rsidRPr="00A418DE" w:rsidRDefault="00A418DE" w:rsidP="00A77C54">
            <w:pPr>
              <w:rPr>
                <w:rFonts w:ascii="Times New Roman" w:hAnsi="Times New Roman" w:cs="Times New Roman"/>
                <w:i/>
                <w:color w:val="auto"/>
              </w:rPr>
            </w:pPr>
          </w:p>
        </w:tc>
      </w:tr>
      <w:tr w:rsidR="005F5B83" w:rsidRPr="005F3234" w14:paraId="05D01EE2"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5468FF60" w14:textId="77777777" w:rsidR="005F5B83" w:rsidRPr="005F3234" w:rsidRDefault="005F5B83"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092FB219" w14:textId="7FCAF0BF" w:rsidR="006D3FC3" w:rsidRPr="00C5592F" w:rsidRDefault="005F5B83" w:rsidP="00C0142D">
            <w:pPr>
              <w:rPr>
                <w:rFonts w:ascii="Times New Roman" w:hAnsi="Times New Roman" w:cs="Times New Roman"/>
                <w:b/>
                <w:bCs/>
                <w:color w:val="auto"/>
              </w:rPr>
            </w:pPr>
            <w:r w:rsidRPr="00775048">
              <w:rPr>
                <w:rFonts w:ascii="Times New Roman" w:hAnsi="Times New Roman" w:cs="Times New Roman"/>
                <w:b/>
                <w:bCs/>
                <w:color w:val="auto"/>
              </w:rPr>
              <w:t xml:space="preserve">Key Results </w:t>
            </w:r>
          </w:p>
        </w:tc>
      </w:tr>
      <w:tr w:rsidR="0072714D" w:rsidRPr="005F3234" w14:paraId="324F45D6"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1C3D879D"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7F885EC2" w14:textId="1DE9B64D" w:rsidR="00EC3E0F" w:rsidRPr="00ED09A6" w:rsidRDefault="00EC3E0F" w:rsidP="00EC3E0F">
            <w:pPr>
              <w:widowControl/>
              <w:numPr>
                <w:ilvl w:val="0"/>
                <w:numId w:val="10"/>
              </w:numPr>
              <w:tabs>
                <w:tab w:val="clear" w:pos="360"/>
              </w:tabs>
              <w:autoSpaceDE/>
              <w:autoSpaceDN/>
              <w:adjustRightInd/>
              <w:spacing w:after="240"/>
              <w:rPr>
                <w:rFonts w:ascii="Times New Roman" w:hAnsi="Times New Roman" w:cs="Times New Roman"/>
                <w:color w:val="auto"/>
              </w:rPr>
            </w:pPr>
            <w:r w:rsidRPr="00ED09A6">
              <w:rPr>
                <w:rFonts w:ascii="Times New Roman" w:hAnsi="Times New Roman" w:cs="Times New Roman"/>
                <w:b/>
                <w:color w:val="auto"/>
              </w:rPr>
              <w:t xml:space="preserve">The </w:t>
            </w:r>
            <w:r w:rsidR="00A418DE" w:rsidRPr="00ED09A6">
              <w:rPr>
                <w:rFonts w:ascii="Times New Roman" w:hAnsi="Times New Roman" w:cs="Times New Roman"/>
                <w:b/>
                <w:color w:val="auto"/>
              </w:rPr>
              <w:t xml:space="preserve">IDA </w:t>
            </w:r>
            <w:r w:rsidRPr="00ED09A6">
              <w:rPr>
                <w:rFonts w:ascii="Times New Roman" w:hAnsi="Times New Roman" w:cs="Times New Roman"/>
                <w:b/>
                <w:color w:val="auto"/>
              </w:rPr>
              <w:t xml:space="preserve">project </w:t>
            </w:r>
            <w:r w:rsidR="00A418DE" w:rsidRPr="00ED09A6">
              <w:rPr>
                <w:rFonts w:ascii="Times New Roman" w:hAnsi="Times New Roman" w:cs="Times New Roman"/>
                <w:b/>
                <w:color w:val="auto"/>
              </w:rPr>
              <w:t xml:space="preserve">as well as proposed GEF grant </w:t>
            </w:r>
            <w:r w:rsidRPr="00ED09A6">
              <w:rPr>
                <w:rFonts w:ascii="Times New Roman" w:hAnsi="Times New Roman" w:cs="Times New Roman"/>
                <w:b/>
                <w:color w:val="auto"/>
              </w:rPr>
              <w:t>would target three vulnerable sub-regions in the Mekong Delta, covering nine of the 13 provinces.</w:t>
            </w:r>
            <w:r w:rsidRPr="00ED09A6">
              <w:rPr>
                <w:rFonts w:ascii="Times New Roman" w:hAnsi="Times New Roman" w:cs="Times New Roman"/>
                <w:color w:val="auto"/>
              </w:rPr>
              <w:t xml:space="preserve"> These include An Giang and Dong </w:t>
            </w:r>
            <w:proofErr w:type="spellStart"/>
            <w:r w:rsidRPr="00ED09A6">
              <w:rPr>
                <w:rFonts w:ascii="Times New Roman" w:hAnsi="Times New Roman" w:cs="Times New Roman"/>
                <w:color w:val="auto"/>
              </w:rPr>
              <w:t>Thap</w:t>
            </w:r>
            <w:proofErr w:type="spellEnd"/>
            <w:r w:rsidRPr="00ED09A6">
              <w:rPr>
                <w:rFonts w:ascii="Times New Roman" w:hAnsi="Times New Roman" w:cs="Times New Roman"/>
                <w:color w:val="auto"/>
              </w:rPr>
              <w:t xml:space="preserve"> in the upper delta; Ben Tre, Tra Vinh, Vinh Long and </w:t>
            </w:r>
            <w:proofErr w:type="spellStart"/>
            <w:r w:rsidRPr="00ED09A6">
              <w:rPr>
                <w:rFonts w:ascii="Times New Roman" w:hAnsi="Times New Roman" w:cs="Times New Roman"/>
                <w:color w:val="auto"/>
              </w:rPr>
              <w:t>Soc</w:t>
            </w:r>
            <w:proofErr w:type="spellEnd"/>
            <w:r w:rsidRPr="00ED09A6">
              <w:rPr>
                <w:rFonts w:ascii="Times New Roman" w:hAnsi="Times New Roman" w:cs="Times New Roman"/>
                <w:color w:val="auto"/>
              </w:rPr>
              <w:t xml:space="preserve"> Trang in the delta estuary; and Ca Mau, </w:t>
            </w:r>
            <w:proofErr w:type="gramStart"/>
            <w:r w:rsidRPr="00ED09A6">
              <w:rPr>
                <w:rFonts w:ascii="Times New Roman" w:hAnsi="Times New Roman" w:cs="Times New Roman"/>
                <w:color w:val="auto"/>
              </w:rPr>
              <w:t>Bac</w:t>
            </w:r>
            <w:proofErr w:type="gramEnd"/>
            <w:r w:rsidRPr="00ED09A6">
              <w:rPr>
                <w:rFonts w:ascii="Times New Roman" w:hAnsi="Times New Roman" w:cs="Times New Roman"/>
                <w:color w:val="auto"/>
              </w:rPr>
              <w:t xml:space="preserve"> Lieu and Kien Giang in the coastal peninsula. Project activities are estimated to directly benefit over 1.2 million people living in these provinces. These include farmers (especially rice) in the upper delta provinces, and aquaculture farm and fisher folk households along the coastal provinces, whose livelihoods are impacted by climate change, salinity intrusion, coastal erosion, and flooding. </w:t>
            </w:r>
          </w:p>
          <w:p w14:paraId="2DA838AE" w14:textId="6D2A8527" w:rsidR="00EC3E0F" w:rsidRPr="00ED09A6" w:rsidRDefault="00EC3E0F" w:rsidP="00EC3E0F">
            <w:pPr>
              <w:pStyle w:val="Heading2"/>
              <w:keepNext/>
              <w:widowControl/>
              <w:numPr>
                <w:ilvl w:val="1"/>
                <w:numId w:val="0"/>
              </w:numPr>
              <w:autoSpaceDE/>
              <w:autoSpaceDN/>
              <w:adjustRightInd/>
              <w:spacing w:after="120"/>
              <w:rPr>
                <w:rFonts w:ascii="Times New Roman" w:hAnsi="Times New Roman" w:cs="Times New Roman"/>
                <w:sz w:val="24"/>
                <w:szCs w:val="24"/>
              </w:rPr>
            </w:pPr>
            <w:bookmarkStart w:id="1" w:name="_Toc295296814"/>
            <w:bookmarkStart w:id="2" w:name="_Toc422728822"/>
            <w:bookmarkStart w:id="3" w:name="_Toc446599898"/>
            <w:r w:rsidRPr="00ED09A6">
              <w:rPr>
                <w:rFonts w:ascii="Times New Roman" w:hAnsi="Times New Roman" w:cs="Times New Roman"/>
                <w:sz w:val="24"/>
                <w:szCs w:val="24"/>
              </w:rPr>
              <w:t>PDO Level Results Indicators</w:t>
            </w:r>
            <w:bookmarkEnd w:id="1"/>
            <w:bookmarkEnd w:id="2"/>
            <w:bookmarkEnd w:id="3"/>
            <w:r w:rsidR="00D5432E" w:rsidRPr="00ED09A6">
              <w:rPr>
                <w:rFonts w:ascii="Times New Roman" w:hAnsi="Times New Roman" w:cs="Times New Roman"/>
                <w:sz w:val="24"/>
                <w:szCs w:val="24"/>
              </w:rPr>
              <w:t xml:space="preserve"> of Parent IDA loan</w:t>
            </w:r>
          </w:p>
          <w:p w14:paraId="29933CF6" w14:textId="4904E629" w:rsidR="00EC3E0F" w:rsidRPr="00ED09A6" w:rsidRDefault="00EC3E0F" w:rsidP="00EC3E0F">
            <w:pPr>
              <w:widowControl/>
              <w:numPr>
                <w:ilvl w:val="0"/>
                <w:numId w:val="10"/>
              </w:numPr>
              <w:tabs>
                <w:tab w:val="clear" w:pos="360"/>
              </w:tabs>
              <w:autoSpaceDE/>
              <w:autoSpaceDN/>
              <w:adjustRightInd/>
              <w:spacing w:after="60"/>
              <w:rPr>
                <w:rFonts w:ascii="Times New Roman" w:hAnsi="Times New Roman" w:cs="Times New Roman"/>
                <w:color w:val="auto"/>
              </w:rPr>
            </w:pPr>
            <w:r w:rsidRPr="00ED09A6">
              <w:rPr>
                <w:rFonts w:ascii="Times New Roman" w:hAnsi="Times New Roman" w:cs="Times New Roman"/>
                <w:color w:val="auto"/>
              </w:rPr>
              <w:t>At the project level, the PDO indicators for the proposed</w:t>
            </w:r>
            <w:r w:rsidR="00156CC0" w:rsidRPr="00ED09A6">
              <w:rPr>
                <w:rFonts w:ascii="Times New Roman" w:hAnsi="Times New Roman" w:cs="Times New Roman"/>
                <w:color w:val="auto"/>
              </w:rPr>
              <w:t xml:space="preserve"> IDA</w:t>
            </w:r>
            <w:r w:rsidRPr="00ED09A6">
              <w:rPr>
                <w:rFonts w:ascii="Times New Roman" w:hAnsi="Times New Roman" w:cs="Times New Roman"/>
                <w:color w:val="auto"/>
              </w:rPr>
              <w:t xml:space="preserve"> project include:</w:t>
            </w:r>
          </w:p>
          <w:p w14:paraId="1096635D" w14:textId="77777777" w:rsidR="00EC3E0F" w:rsidRPr="00ED09A6" w:rsidRDefault="00EC3E0F" w:rsidP="00EC3E0F">
            <w:pPr>
              <w:pStyle w:val="ListParagraph"/>
              <w:numPr>
                <w:ilvl w:val="0"/>
                <w:numId w:val="13"/>
              </w:numPr>
              <w:spacing w:after="60"/>
              <w:ind w:left="540" w:hanging="270"/>
              <w:contextualSpacing w:val="0"/>
              <w:rPr>
                <w:rFonts w:ascii="Times New Roman" w:hAnsi="Times New Roman"/>
                <w:sz w:val="24"/>
                <w:szCs w:val="24"/>
              </w:rPr>
            </w:pPr>
            <w:r w:rsidRPr="00ED09A6">
              <w:rPr>
                <w:rFonts w:ascii="Times New Roman" w:hAnsi="Times New Roman"/>
                <w:sz w:val="24"/>
                <w:szCs w:val="24"/>
              </w:rPr>
              <w:t>Adoption of Mekong Climate Resilience Assessment by MONRE</w:t>
            </w:r>
          </w:p>
          <w:p w14:paraId="746EB0E3" w14:textId="77777777" w:rsidR="00EC3E0F" w:rsidRPr="00ED09A6" w:rsidRDefault="00EC3E0F" w:rsidP="00EC3E0F">
            <w:pPr>
              <w:pStyle w:val="ListParagraph"/>
              <w:numPr>
                <w:ilvl w:val="0"/>
                <w:numId w:val="13"/>
              </w:numPr>
              <w:spacing w:after="60"/>
              <w:ind w:left="540" w:hanging="270"/>
              <w:contextualSpacing w:val="0"/>
              <w:rPr>
                <w:rFonts w:ascii="Times New Roman" w:hAnsi="Times New Roman"/>
                <w:sz w:val="24"/>
                <w:szCs w:val="24"/>
              </w:rPr>
            </w:pPr>
            <w:r w:rsidRPr="00ED09A6">
              <w:rPr>
                <w:rFonts w:ascii="Times New Roman" w:hAnsi="Times New Roman"/>
                <w:sz w:val="24"/>
                <w:szCs w:val="24"/>
              </w:rPr>
              <w:t xml:space="preserve">Area with climate resilient land and water management practices supported by the project </w:t>
            </w:r>
          </w:p>
          <w:p w14:paraId="5584E6F4" w14:textId="77777777" w:rsidR="00EC3E0F" w:rsidRPr="00ED09A6" w:rsidRDefault="00EC3E0F" w:rsidP="00EC3E0F">
            <w:pPr>
              <w:pStyle w:val="ListParagraph"/>
              <w:numPr>
                <w:ilvl w:val="0"/>
                <w:numId w:val="13"/>
              </w:numPr>
              <w:spacing w:after="60"/>
              <w:ind w:left="540" w:hanging="270"/>
              <w:contextualSpacing w:val="0"/>
              <w:rPr>
                <w:rFonts w:ascii="Times New Roman" w:hAnsi="Times New Roman"/>
                <w:sz w:val="24"/>
                <w:szCs w:val="24"/>
              </w:rPr>
            </w:pPr>
            <w:r w:rsidRPr="00ED09A6">
              <w:rPr>
                <w:rFonts w:ascii="Times New Roman" w:hAnsi="Times New Roman"/>
                <w:sz w:val="24"/>
                <w:szCs w:val="24"/>
              </w:rPr>
              <w:t xml:space="preserve">Project supported farm households who have adopted climate resilient land and water management practices </w:t>
            </w:r>
          </w:p>
          <w:p w14:paraId="669D0D75" w14:textId="77777777" w:rsidR="00EC3E0F" w:rsidRPr="00ED09A6" w:rsidRDefault="00EC3E0F" w:rsidP="00EC3E0F">
            <w:pPr>
              <w:pStyle w:val="ListParagraph"/>
              <w:numPr>
                <w:ilvl w:val="0"/>
                <w:numId w:val="13"/>
              </w:numPr>
              <w:spacing w:after="60"/>
              <w:ind w:left="540" w:hanging="270"/>
              <w:contextualSpacing w:val="0"/>
              <w:rPr>
                <w:rFonts w:ascii="Times New Roman" w:hAnsi="Times New Roman"/>
                <w:sz w:val="24"/>
                <w:szCs w:val="24"/>
              </w:rPr>
            </w:pPr>
            <w:r w:rsidRPr="00ED09A6">
              <w:rPr>
                <w:rFonts w:ascii="Times New Roman" w:hAnsi="Times New Roman"/>
                <w:sz w:val="24"/>
                <w:szCs w:val="24"/>
              </w:rPr>
              <w:t>Direct project beneficiaries, (percent of which are female)</w:t>
            </w:r>
          </w:p>
          <w:p w14:paraId="4094CA0E" w14:textId="77777777" w:rsidR="00BC5397" w:rsidRPr="00ED09A6" w:rsidRDefault="00EC3E0F" w:rsidP="002F1627">
            <w:pPr>
              <w:pStyle w:val="ListParagraph"/>
              <w:numPr>
                <w:ilvl w:val="0"/>
                <w:numId w:val="13"/>
              </w:numPr>
              <w:ind w:left="548" w:hanging="274"/>
              <w:contextualSpacing w:val="0"/>
              <w:rPr>
                <w:rFonts w:ascii="Times New Roman" w:hAnsi="Times New Roman"/>
                <w:sz w:val="24"/>
                <w:szCs w:val="24"/>
              </w:rPr>
            </w:pPr>
            <w:r w:rsidRPr="00ED09A6">
              <w:rPr>
                <w:rFonts w:ascii="Times New Roman" w:hAnsi="Times New Roman"/>
                <w:sz w:val="24"/>
                <w:szCs w:val="24"/>
              </w:rPr>
              <w:t>Citizens in selected provinces who participated in consultations on formulation of district land use plans</w:t>
            </w:r>
          </w:p>
          <w:p w14:paraId="23A97C01" w14:textId="50D409AC" w:rsidR="00567F20" w:rsidRDefault="00567F20" w:rsidP="0084376E">
            <w:pPr>
              <w:pStyle w:val="ListParagraph"/>
              <w:spacing w:after="120"/>
              <w:ind w:left="0"/>
              <w:contextualSpacing w:val="0"/>
              <w:rPr>
                <w:rFonts w:ascii="Times New Roman" w:hAnsi="Times New Roman"/>
                <w:b/>
                <w:i/>
                <w:sz w:val="24"/>
                <w:szCs w:val="24"/>
              </w:rPr>
            </w:pPr>
            <w:r w:rsidRPr="00ED09A6">
              <w:rPr>
                <w:rFonts w:ascii="Times New Roman" w:hAnsi="Times New Roman"/>
                <w:b/>
                <w:i/>
                <w:sz w:val="24"/>
                <w:szCs w:val="24"/>
              </w:rPr>
              <w:t>GEF AF Results Indicators</w:t>
            </w:r>
            <w:r w:rsidR="00156CC0" w:rsidRPr="00ED09A6">
              <w:rPr>
                <w:rFonts w:ascii="Times New Roman" w:hAnsi="Times New Roman"/>
                <w:b/>
                <w:i/>
                <w:sz w:val="24"/>
                <w:szCs w:val="24"/>
              </w:rPr>
              <w:t xml:space="preserve"> include:</w:t>
            </w:r>
          </w:p>
          <w:tbl>
            <w:tblPr>
              <w:tblW w:w="0" w:type="auto"/>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7"/>
              <w:gridCol w:w="3843"/>
              <w:gridCol w:w="1530"/>
            </w:tblGrid>
            <w:tr w:rsidR="00896513" w:rsidRPr="00ED09A6" w14:paraId="07A6A31A" w14:textId="77777777" w:rsidTr="00C24DF9">
              <w:trPr>
                <w:trHeight w:val="413"/>
              </w:trPr>
              <w:tc>
                <w:tcPr>
                  <w:tcW w:w="3717" w:type="dxa"/>
                  <w:shd w:val="clear" w:color="auto" w:fill="auto"/>
                </w:tcPr>
                <w:p w14:paraId="35AC686E" w14:textId="77777777" w:rsidR="00896513" w:rsidRPr="00ED09A6" w:rsidRDefault="00896513" w:rsidP="00896513">
                  <w:pPr>
                    <w:jc w:val="center"/>
                    <w:rPr>
                      <w:rFonts w:ascii="Times New Roman" w:hAnsi="Times New Roman" w:cs="Times New Roman"/>
                      <w:b/>
                      <w:sz w:val="22"/>
                      <w:szCs w:val="22"/>
                    </w:rPr>
                  </w:pPr>
                  <w:r w:rsidRPr="00ED09A6">
                    <w:rPr>
                      <w:rFonts w:ascii="Times New Roman" w:hAnsi="Times New Roman" w:cs="Times New Roman"/>
                      <w:b/>
                      <w:sz w:val="22"/>
                      <w:szCs w:val="22"/>
                    </w:rPr>
                    <w:t>Corporate Results</w:t>
                  </w:r>
                </w:p>
              </w:tc>
              <w:tc>
                <w:tcPr>
                  <w:tcW w:w="3843" w:type="dxa"/>
                  <w:shd w:val="clear" w:color="auto" w:fill="auto"/>
                </w:tcPr>
                <w:p w14:paraId="322F1FAD" w14:textId="77777777" w:rsidR="00896513" w:rsidRPr="00ED09A6" w:rsidRDefault="00896513" w:rsidP="00896513">
                  <w:pPr>
                    <w:jc w:val="center"/>
                    <w:rPr>
                      <w:rFonts w:ascii="Times New Roman" w:hAnsi="Times New Roman" w:cs="Times New Roman"/>
                      <w:b/>
                      <w:sz w:val="22"/>
                      <w:szCs w:val="22"/>
                    </w:rPr>
                  </w:pPr>
                  <w:r w:rsidRPr="00ED09A6">
                    <w:rPr>
                      <w:rFonts w:ascii="Times New Roman" w:hAnsi="Times New Roman" w:cs="Times New Roman"/>
                      <w:b/>
                      <w:sz w:val="22"/>
                      <w:szCs w:val="22"/>
                    </w:rPr>
                    <w:t>Replenishment Targets</w:t>
                  </w:r>
                </w:p>
              </w:tc>
              <w:tc>
                <w:tcPr>
                  <w:tcW w:w="1530" w:type="dxa"/>
                  <w:shd w:val="clear" w:color="auto" w:fill="auto"/>
                </w:tcPr>
                <w:p w14:paraId="54DEEFE9" w14:textId="77777777" w:rsidR="00896513" w:rsidRPr="00ED09A6" w:rsidRDefault="00896513" w:rsidP="00896513">
                  <w:pPr>
                    <w:jc w:val="center"/>
                    <w:rPr>
                      <w:rFonts w:ascii="Times New Roman" w:hAnsi="Times New Roman" w:cs="Times New Roman"/>
                      <w:b/>
                      <w:sz w:val="22"/>
                      <w:szCs w:val="22"/>
                    </w:rPr>
                  </w:pPr>
                  <w:r w:rsidRPr="00ED09A6">
                    <w:rPr>
                      <w:rFonts w:ascii="Times New Roman" w:hAnsi="Times New Roman" w:cs="Times New Roman"/>
                      <w:b/>
                      <w:sz w:val="22"/>
                      <w:szCs w:val="22"/>
                    </w:rPr>
                    <w:t>Project Targets</w:t>
                  </w:r>
                </w:p>
              </w:tc>
            </w:tr>
            <w:tr w:rsidR="00896513" w:rsidRPr="00ED09A6" w14:paraId="372B4521" w14:textId="77777777" w:rsidTr="00C24DF9">
              <w:tc>
                <w:tcPr>
                  <w:tcW w:w="3717" w:type="dxa"/>
                  <w:shd w:val="clear" w:color="auto" w:fill="auto"/>
                </w:tcPr>
                <w:p w14:paraId="1ECBCDAD" w14:textId="77777777" w:rsidR="00896513" w:rsidRPr="00ED09A6" w:rsidRDefault="00896513" w:rsidP="00896513">
                  <w:pPr>
                    <w:widowControl/>
                    <w:numPr>
                      <w:ilvl w:val="0"/>
                      <w:numId w:val="16"/>
                    </w:numPr>
                    <w:autoSpaceDE/>
                    <w:autoSpaceDN/>
                    <w:adjustRightInd/>
                    <w:ind w:left="252" w:hanging="240"/>
                    <w:rPr>
                      <w:rFonts w:ascii="Times New Roman" w:hAnsi="Times New Roman" w:cs="Times New Roman"/>
                      <w:sz w:val="22"/>
                      <w:szCs w:val="22"/>
                    </w:rPr>
                  </w:pPr>
                  <w:r w:rsidRPr="00ED09A6">
                    <w:rPr>
                      <w:rFonts w:ascii="Times New Roman" w:hAnsi="Times New Roman" w:cs="Times New Roman"/>
                      <w:sz w:val="22"/>
                      <w:szCs w:val="22"/>
                    </w:rPr>
                    <w:t>Sustainable land management in production systems (agriculture, rangelands, and forest landscapes)</w:t>
                  </w:r>
                </w:p>
              </w:tc>
              <w:tc>
                <w:tcPr>
                  <w:tcW w:w="3843" w:type="dxa"/>
                  <w:shd w:val="clear" w:color="auto" w:fill="auto"/>
                </w:tcPr>
                <w:p w14:paraId="0B9E264A" w14:textId="77777777" w:rsidR="00896513" w:rsidRPr="00ED09A6" w:rsidRDefault="00896513" w:rsidP="00896513">
                  <w:pPr>
                    <w:rPr>
                      <w:rFonts w:ascii="Times New Roman" w:hAnsi="Times New Roman" w:cs="Times New Roman"/>
                      <w:sz w:val="22"/>
                      <w:szCs w:val="22"/>
                    </w:rPr>
                  </w:pPr>
                  <w:r w:rsidRPr="00ED09A6">
                    <w:rPr>
                      <w:rFonts w:ascii="Times New Roman" w:hAnsi="Times New Roman" w:cs="Times New Roman"/>
                      <w:sz w:val="22"/>
                      <w:szCs w:val="22"/>
                    </w:rPr>
                    <w:t>120 million hectares under sustainable land management</w:t>
                  </w:r>
                </w:p>
              </w:tc>
              <w:tc>
                <w:tcPr>
                  <w:tcW w:w="1530" w:type="dxa"/>
                  <w:shd w:val="clear" w:color="auto" w:fill="auto"/>
                </w:tcPr>
                <w:p w14:paraId="4D2FA073" w14:textId="77777777" w:rsidR="00896513" w:rsidRPr="00ED09A6" w:rsidRDefault="00896513" w:rsidP="00896513">
                  <w:pPr>
                    <w:rPr>
                      <w:rFonts w:ascii="Times New Roman" w:hAnsi="Times New Roman" w:cs="Times New Roman"/>
                      <w:sz w:val="22"/>
                      <w:szCs w:val="22"/>
                    </w:rPr>
                  </w:pPr>
                  <w:r w:rsidRPr="00ED09A6">
                    <w:rPr>
                      <w:rFonts w:ascii="Times New Roman" w:hAnsi="Times New Roman" w:cs="Times New Roman"/>
                      <w:i/>
                      <w:sz w:val="22"/>
                      <w:szCs w:val="22"/>
                    </w:rPr>
                    <w:t xml:space="preserve">2 million  </w:t>
                  </w:r>
                  <w:r w:rsidRPr="00ED09A6">
                    <w:rPr>
                      <w:rFonts w:ascii="Times New Roman" w:hAnsi="Times New Roman" w:cs="Times New Roman"/>
                      <w:i/>
                      <w:noProof/>
                      <w:sz w:val="22"/>
                      <w:szCs w:val="22"/>
                    </w:rPr>
                    <w:t>hectares</w:t>
                  </w:r>
                  <w:r w:rsidRPr="00ED09A6">
                    <w:rPr>
                      <w:rFonts w:ascii="Times New Roman" w:hAnsi="Times New Roman" w:cs="Times New Roman"/>
                      <w:noProof/>
                      <w:sz w:val="22"/>
                      <w:szCs w:val="22"/>
                    </w:rPr>
                    <w:t> </w:t>
                  </w:r>
                  <w:r w:rsidRPr="00ED09A6">
                    <w:rPr>
                      <w:rFonts w:ascii="Times New Roman" w:hAnsi="Times New Roman" w:cs="Times New Roman"/>
                      <w:noProof/>
                      <w:sz w:val="22"/>
                      <w:szCs w:val="22"/>
                    </w:rPr>
                    <w:t> </w:t>
                  </w:r>
                  <w:r w:rsidRPr="00ED09A6">
                    <w:rPr>
                      <w:rFonts w:ascii="Times New Roman" w:hAnsi="Times New Roman" w:cs="Times New Roman"/>
                      <w:noProof/>
                      <w:sz w:val="22"/>
                      <w:szCs w:val="22"/>
                    </w:rPr>
                    <w:t> </w:t>
                  </w:r>
                </w:p>
              </w:tc>
            </w:tr>
            <w:tr w:rsidR="00896513" w:rsidRPr="00ED09A6" w14:paraId="3BFBCC13" w14:textId="77777777" w:rsidTr="00C24DF9">
              <w:tc>
                <w:tcPr>
                  <w:tcW w:w="3717" w:type="dxa"/>
                  <w:shd w:val="clear" w:color="auto" w:fill="auto"/>
                </w:tcPr>
                <w:p w14:paraId="1207C54E" w14:textId="77777777" w:rsidR="00896513" w:rsidRPr="00ED09A6" w:rsidRDefault="00896513" w:rsidP="00896513">
                  <w:pPr>
                    <w:widowControl/>
                    <w:autoSpaceDE/>
                    <w:autoSpaceDN/>
                    <w:adjustRightInd/>
                    <w:ind w:left="231" w:hanging="231"/>
                    <w:rPr>
                      <w:rFonts w:ascii="Times New Roman" w:hAnsi="Times New Roman" w:cs="Times New Roman"/>
                      <w:sz w:val="22"/>
                      <w:szCs w:val="22"/>
                    </w:rPr>
                  </w:pPr>
                  <w:r>
                    <w:rPr>
                      <w:rFonts w:ascii="Times New Roman" w:hAnsi="Times New Roman" w:cs="Times New Roman"/>
                      <w:sz w:val="22"/>
                      <w:szCs w:val="22"/>
                    </w:rPr>
                    <w:t>2.</w:t>
                  </w:r>
                  <w:r w:rsidRPr="00ED09A6">
                    <w:rPr>
                      <w:rFonts w:ascii="Times New Roman" w:hAnsi="Times New Roman" w:cs="Times New Roman"/>
                      <w:sz w:val="22"/>
                      <w:szCs w:val="22"/>
                    </w:rPr>
                    <w:t>. Support to transformational shifts towards a low-emission and resilient development path</w:t>
                  </w:r>
                </w:p>
              </w:tc>
              <w:tc>
                <w:tcPr>
                  <w:tcW w:w="3843" w:type="dxa"/>
                  <w:shd w:val="clear" w:color="auto" w:fill="auto"/>
                </w:tcPr>
                <w:p w14:paraId="4F28EB4C" w14:textId="77777777" w:rsidR="00896513" w:rsidRPr="00ED09A6" w:rsidRDefault="00896513" w:rsidP="00896513">
                  <w:pPr>
                    <w:rPr>
                      <w:rFonts w:ascii="Times New Roman" w:hAnsi="Times New Roman" w:cs="Times New Roman"/>
                      <w:sz w:val="22"/>
                      <w:szCs w:val="22"/>
                    </w:rPr>
                  </w:pPr>
                  <w:r w:rsidRPr="00ED09A6">
                    <w:rPr>
                      <w:rFonts w:ascii="Times New Roman" w:hAnsi="Times New Roman" w:cs="Times New Roman"/>
                      <w:sz w:val="22"/>
                      <w:szCs w:val="22"/>
                    </w:rPr>
                    <w:t>750 million tons of CO</w:t>
                  </w:r>
                  <w:r w:rsidRPr="00ED09A6">
                    <w:rPr>
                      <w:rFonts w:ascii="Times New Roman" w:hAnsi="Times New Roman" w:cs="Times New Roman"/>
                      <w:sz w:val="22"/>
                      <w:szCs w:val="22"/>
                      <w:vertAlign w:val="subscript"/>
                    </w:rPr>
                    <w:t xml:space="preserve">2e </w:t>
                  </w:r>
                  <w:r w:rsidRPr="00ED09A6">
                    <w:rPr>
                      <w:rFonts w:ascii="Times New Roman" w:hAnsi="Times New Roman" w:cs="Times New Roman"/>
                      <w:sz w:val="22"/>
                      <w:szCs w:val="22"/>
                    </w:rPr>
                    <w:t xml:space="preserve"> mitigated (include both direct and indirect)</w:t>
                  </w:r>
                </w:p>
              </w:tc>
              <w:tc>
                <w:tcPr>
                  <w:tcW w:w="1530" w:type="dxa"/>
                  <w:shd w:val="clear" w:color="auto" w:fill="auto"/>
                </w:tcPr>
                <w:p w14:paraId="6FD791A8" w14:textId="77777777" w:rsidR="00896513" w:rsidRPr="00ED09A6" w:rsidRDefault="00896513" w:rsidP="00896513">
                  <w:pPr>
                    <w:rPr>
                      <w:rFonts w:ascii="Times New Roman" w:hAnsi="Times New Roman" w:cs="Times New Roman"/>
                      <w:sz w:val="22"/>
                      <w:szCs w:val="22"/>
                    </w:rPr>
                  </w:pPr>
                  <w:r w:rsidRPr="00ED09A6">
                    <w:rPr>
                      <w:rFonts w:ascii="Times New Roman" w:hAnsi="Times New Roman" w:cs="Times New Roman"/>
                      <w:i/>
                      <w:sz w:val="22"/>
                      <w:szCs w:val="22"/>
                    </w:rPr>
                    <w:t>6 million metric tons</w:t>
                  </w:r>
                </w:p>
              </w:tc>
            </w:tr>
          </w:tbl>
          <w:p w14:paraId="321A3425" w14:textId="3579FB46" w:rsidR="00567F20" w:rsidRPr="00ED09A6" w:rsidRDefault="00567F20" w:rsidP="002F1627">
            <w:pPr>
              <w:spacing w:after="60"/>
              <w:rPr>
                <w:rFonts w:ascii="Times New Roman" w:hAnsi="Times New Roman"/>
              </w:rPr>
            </w:pPr>
          </w:p>
        </w:tc>
      </w:tr>
      <w:tr w:rsidR="0072714D" w:rsidRPr="005F3234" w14:paraId="23403770" w14:textId="77777777" w:rsidTr="00B35D5C">
        <w:tc>
          <w:tcPr>
            <w:tcW w:w="9760" w:type="dxa"/>
            <w:gridSpan w:val="7"/>
            <w:tcBorders>
              <w:top w:val="nil"/>
              <w:left w:val="nil"/>
              <w:bottom w:val="nil"/>
              <w:right w:val="nil"/>
            </w:tcBorders>
            <w:tcMar>
              <w:top w:w="50" w:type="dxa"/>
              <w:left w:w="50" w:type="dxa"/>
              <w:bottom w:w="50" w:type="dxa"/>
              <w:right w:w="50" w:type="dxa"/>
            </w:tcMar>
            <w:vAlign w:val="center"/>
          </w:tcPr>
          <w:p w14:paraId="3B712A00" w14:textId="77777777" w:rsidR="00BC5397" w:rsidRPr="00ED09A6" w:rsidRDefault="00BC5397" w:rsidP="0072714D">
            <w:pPr>
              <w:rPr>
                <w:rFonts w:ascii="Times New Roman" w:hAnsi="Times New Roman" w:cs="Times New Roman"/>
                <w:color w:val="auto"/>
                <w:sz w:val="4"/>
                <w:szCs w:val="4"/>
              </w:rPr>
            </w:pPr>
            <w:r w:rsidRPr="00ED09A6">
              <w:rPr>
                <w:rFonts w:ascii="Times New Roman" w:hAnsi="Times New Roman" w:cs="Times New Roman"/>
                <w:color w:val="auto"/>
                <w:sz w:val="4"/>
                <w:szCs w:val="4"/>
              </w:rPr>
              <w:t>.</w:t>
            </w:r>
          </w:p>
          <w:p w14:paraId="4F4CF08D" w14:textId="77777777" w:rsidR="0084376E" w:rsidRPr="00ED09A6" w:rsidRDefault="0084376E" w:rsidP="0072714D">
            <w:pPr>
              <w:rPr>
                <w:rFonts w:ascii="Times New Roman" w:hAnsi="Times New Roman" w:cs="Times New Roman"/>
                <w:color w:val="auto"/>
                <w:sz w:val="4"/>
                <w:szCs w:val="4"/>
              </w:rPr>
            </w:pPr>
          </w:p>
          <w:p w14:paraId="2636E6C7" w14:textId="38070875" w:rsidR="0084376E" w:rsidRPr="00ED09A6" w:rsidRDefault="0084376E" w:rsidP="0072714D">
            <w:pPr>
              <w:rPr>
                <w:rFonts w:ascii="Times New Roman" w:hAnsi="Times New Roman" w:cs="Times New Roman"/>
                <w:color w:val="auto"/>
                <w:sz w:val="4"/>
                <w:szCs w:val="4"/>
              </w:rPr>
            </w:pPr>
          </w:p>
        </w:tc>
      </w:tr>
      <w:tr w:rsidR="0072714D" w:rsidRPr="005F3234" w14:paraId="43D007C4" w14:textId="77777777" w:rsidTr="00B35D5C">
        <w:tc>
          <w:tcPr>
            <w:tcW w:w="180" w:type="dxa"/>
            <w:tcBorders>
              <w:top w:val="nil"/>
              <w:left w:val="nil"/>
              <w:bottom w:val="nil"/>
              <w:right w:val="nil"/>
            </w:tcBorders>
            <w:tcMar>
              <w:top w:w="50" w:type="dxa"/>
              <w:left w:w="50" w:type="dxa"/>
              <w:bottom w:w="50" w:type="dxa"/>
              <w:right w:w="50" w:type="dxa"/>
            </w:tcMar>
            <w:vAlign w:val="center"/>
          </w:tcPr>
          <w:p w14:paraId="719B80AD" w14:textId="77777777" w:rsidR="0072714D" w:rsidRPr="005F3234" w:rsidRDefault="0072714D" w:rsidP="0072714D">
            <w:pPr>
              <w:rPr>
                <w:rFonts w:ascii="Times New Roman" w:hAnsi="Times New Roman" w:cs="Times New Roman"/>
                <w:color w:val="auto"/>
              </w:rPr>
            </w:pPr>
          </w:p>
        </w:tc>
        <w:tc>
          <w:tcPr>
            <w:tcW w:w="9580" w:type="dxa"/>
            <w:gridSpan w:val="6"/>
            <w:tcBorders>
              <w:top w:val="nil"/>
              <w:left w:val="nil"/>
              <w:bottom w:val="nil"/>
              <w:right w:val="nil"/>
            </w:tcBorders>
            <w:tcMar>
              <w:top w:w="50" w:type="dxa"/>
              <w:left w:w="50" w:type="dxa"/>
              <w:bottom w:w="50" w:type="dxa"/>
              <w:right w:w="50" w:type="dxa"/>
            </w:tcMar>
            <w:vAlign w:val="center"/>
          </w:tcPr>
          <w:p w14:paraId="75A46781" w14:textId="77777777" w:rsidR="0072714D" w:rsidRPr="00ED09A6" w:rsidRDefault="0072714D" w:rsidP="0072714D">
            <w:pPr>
              <w:rPr>
                <w:rFonts w:ascii="Times New Roman" w:hAnsi="Times New Roman" w:cs="Times New Roman"/>
                <w:b/>
                <w:bCs/>
                <w:color w:val="auto"/>
              </w:rPr>
            </w:pPr>
            <w:r w:rsidRPr="00ED09A6">
              <w:rPr>
                <w:rFonts w:ascii="Times New Roman" w:hAnsi="Times New Roman" w:cs="Times New Roman"/>
                <w:b/>
                <w:bCs/>
                <w:color w:val="auto"/>
              </w:rPr>
              <w:t xml:space="preserve">D. </w:t>
            </w:r>
            <w:r w:rsidR="00172FCB" w:rsidRPr="00ED09A6">
              <w:rPr>
                <w:rFonts w:ascii="Times New Roman" w:hAnsi="Times New Roman" w:cs="Times New Roman"/>
                <w:b/>
                <w:bCs/>
                <w:color w:val="auto"/>
              </w:rPr>
              <w:t xml:space="preserve">Concept </w:t>
            </w:r>
            <w:r w:rsidRPr="00ED09A6">
              <w:rPr>
                <w:rFonts w:ascii="Times New Roman" w:hAnsi="Times New Roman" w:cs="Times New Roman"/>
                <w:b/>
                <w:bCs/>
                <w:color w:val="auto"/>
              </w:rPr>
              <w:t xml:space="preserve">Description </w:t>
            </w:r>
          </w:p>
          <w:p w14:paraId="3F23A70A" w14:textId="77777777" w:rsidR="00EC3E0F" w:rsidRPr="00ED09A6" w:rsidRDefault="00EC3E0F" w:rsidP="0072714D">
            <w:pPr>
              <w:rPr>
                <w:rFonts w:ascii="Times New Roman" w:hAnsi="Times New Roman" w:cs="Times New Roman"/>
                <w:b/>
                <w:bCs/>
                <w:color w:val="auto"/>
              </w:rPr>
            </w:pPr>
          </w:p>
          <w:p w14:paraId="5E0ADAA2" w14:textId="43CCDC5B" w:rsidR="009B55C2" w:rsidRDefault="00EC3E0F"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eastAsia="Calibri" w:hAnsi="Times New Roman" w:cs="Times New Roman"/>
                <w:b/>
                <w:color w:val="auto"/>
              </w:rPr>
              <w:t xml:space="preserve">The </w:t>
            </w:r>
            <w:r w:rsidR="00D5432E" w:rsidRPr="00ED09A6">
              <w:rPr>
                <w:rFonts w:ascii="Times New Roman" w:eastAsia="Calibri" w:hAnsi="Times New Roman" w:cs="Times New Roman"/>
                <w:b/>
                <w:color w:val="auto"/>
              </w:rPr>
              <w:t xml:space="preserve">parent IDA loan </w:t>
            </w:r>
            <w:r w:rsidRPr="00ED09A6">
              <w:rPr>
                <w:rFonts w:ascii="Times New Roman" w:eastAsia="Calibri" w:hAnsi="Times New Roman" w:cs="Times New Roman"/>
                <w:b/>
                <w:color w:val="auto"/>
              </w:rPr>
              <w:t>is a critical part of the long-term World Bank engagement in the Mekong Delta to strengthen integrated climate resilient management and development, across different sectors and institutional levels.</w:t>
            </w:r>
            <w:r w:rsidRPr="00ED09A6">
              <w:rPr>
                <w:rFonts w:ascii="Times New Roman" w:eastAsia="Calibri" w:hAnsi="Times New Roman" w:cs="Times New Roman"/>
                <w:color w:val="auto"/>
              </w:rPr>
              <w:t xml:space="preserve"> </w:t>
            </w:r>
            <w:r w:rsidRPr="00ED09A6">
              <w:rPr>
                <w:rFonts w:ascii="Times New Roman" w:hAnsi="Times New Roman" w:cs="Times New Roman"/>
              </w:rPr>
              <w:t xml:space="preserve">The </w:t>
            </w:r>
            <w:r w:rsidRPr="00ED09A6">
              <w:rPr>
                <w:rFonts w:ascii="Times New Roman" w:hAnsi="Times New Roman" w:cs="Times New Roman"/>
                <w:color w:val="auto"/>
              </w:rPr>
              <w:t>project</w:t>
            </w:r>
            <w:r w:rsidRPr="00ED09A6">
              <w:rPr>
                <w:rFonts w:ascii="Times New Roman" w:hAnsi="Times New Roman" w:cs="Times New Roman"/>
              </w:rPr>
              <w:t xml:space="preserve"> is proposed to span a period of 6 years, with the financing of US$ 387 million ($310 m from IDA; $77 m from </w:t>
            </w:r>
            <w:proofErr w:type="spellStart"/>
            <w:r w:rsidRPr="00ED09A6">
              <w:rPr>
                <w:rFonts w:ascii="Times New Roman" w:hAnsi="Times New Roman" w:cs="Times New Roman"/>
              </w:rPr>
              <w:t>GoV</w:t>
            </w:r>
            <w:proofErr w:type="spellEnd"/>
            <w:r w:rsidRPr="00ED09A6">
              <w:rPr>
                <w:rFonts w:ascii="Times New Roman" w:hAnsi="Times New Roman" w:cs="Times New Roman"/>
              </w:rPr>
              <w:t xml:space="preserve">). </w:t>
            </w:r>
            <w:r w:rsidR="00A77C54" w:rsidRPr="00ED09A6">
              <w:rPr>
                <w:rFonts w:ascii="Times New Roman" w:hAnsi="Times New Roman" w:cs="Times New Roman"/>
              </w:rPr>
              <w:t>T</w:t>
            </w:r>
            <w:r w:rsidRPr="00ED09A6">
              <w:rPr>
                <w:rFonts w:ascii="Times New Roman" w:hAnsi="Times New Roman" w:cs="Times New Roman"/>
              </w:rPr>
              <w:t xml:space="preserve">he GEF grant funds </w:t>
            </w:r>
            <w:r w:rsidR="00A77C54" w:rsidRPr="00ED09A6">
              <w:rPr>
                <w:rFonts w:ascii="Times New Roman" w:hAnsi="Times New Roman" w:cs="Times New Roman"/>
              </w:rPr>
              <w:t xml:space="preserve">are sought to </w:t>
            </w:r>
            <w:r w:rsidRPr="00ED09A6">
              <w:rPr>
                <w:rFonts w:ascii="Times New Roman" w:hAnsi="Times New Roman" w:cs="Times New Roman"/>
              </w:rPr>
              <w:t xml:space="preserve">finance activities which are complementary to the project and will be processed </w:t>
            </w:r>
            <w:r w:rsidR="00A77C54" w:rsidRPr="00ED09A6">
              <w:rPr>
                <w:rFonts w:ascii="Times New Roman" w:hAnsi="Times New Roman" w:cs="Times New Roman"/>
              </w:rPr>
              <w:t>as additional financing</w:t>
            </w:r>
            <w:r w:rsidRPr="00ED09A6">
              <w:rPr>
                <w:rFonts w:ascii="Times New Roman" w:hAnsi="Times New Roman" w:cs="Times New Roman"/>
              </w:rPr>
              <w:t xml:space="preserve">. </w:t>
            </w:r>
            <w:r w:rsidR="00A77C54" w:rsidRPr="00ED09A6">
              <w:rPr>
                <w:rFonts w:ascii="Times New Roman" w:hAnsi="Times New Roman" w:cs="Times New Roman"/>
              </w:rPr>
              <w:t xml:space="preserve">The AF under the GEF will be used to strengthen research capacity, and encourage innovation </w:t>
            </w:r>
            <w:r w:rsidR="00D5432E" w:rsidRPr="00ED09A6">
              <w:rPr>
                <w:rFonts w:ascii="Times New Roman" w:hAnsi="Times New Roman" w:cs="Times New Roman"/>
              </w:rPr>
              <w:t>related to land and water management practices to build climate resilience of agriculture and aquaculture livelihoods, and reduce greenhouse gas emissions for selected provinces in Vietnam’s Mekong Delta.</w:t>
            </w:r>
          </w:p>
          <w:p w14:paraId="6140FC3B" w14:textId="77777777" w:rsidR="00896513" w:rsidRPr="00ED09A6" w:rsidRDefault="00896513" w:rsidP="00896513">
            <w:pPr>
              <w:widowControl/>
              <w:autoSpaceDE/>
              <w:autoSpaceDN/>
              <w:adjustRightInd/>
              <w:spacing w:after="240"/>
              <w:rPr>
                <w:rFonts w:ascii="Times New Roman" w:hAnsi="Times New Roman" w:cs="Times New Roman"/>
              </w:rPr>
            </w:pPr>
          </w:p>
          <w:p w14:paraId="43FCC74D" w14:textId="27E6D345" w:rsidR="00755663" w:rsidRPr="00ED09A6" w:rsidRDefault="004F7AB6" w:rsidP="00755663">
            <w:pPr>
              <w:spacing w:after="120"/>
              <w:rPr>
                <w:rFonts w:ascii="Times New Roman" w:hAnsi="Times New Roman"/>
                <w:b/>
                <w:i/>
              </w:rPr>
            </w:pPr>
            <w:r w:rsidRPr="00ED09A6">
              <w:rPr>
                <w:rFonts w:ascii="Times New Roman" w:hAnsi="Times New Roman"/>
                <w:b/>
                <w:i/>
              </w:rPr>
              <w:lastRenderedPageBreak/>
              <w:t>Alignment</w:t>
            </w:r>
            <w:r w:rsidR="00755663" w:rsidRPr="00ED09A6">
              <w:rPr>
                <w:rFonts w:ascii="Times New Roman" w:hAnsi="Times New Roman"/>
                <w:b/>
                <w:i/>
              </w:rPr>
              <w:t xml:space="preserve"> with National Strategies and Plans</w:t>
            </w:r>
          </w:p>
          <w:p w14:paraId="53769F73" w14:textId="517A1F4C" w:rsidR="00755663" w:rsidRPr="00ED09A6" w:rsidRDefault="00755663" w:rsidP="00755663">
            <w:pPr>
              <w:widowControl/>
              <w:numPr>
                <w:ilvl w:val="0"/>
                <w:numId w:val="10"/>
              </w:numPr>
              <w:tabs>
                <w:tab w:val="clear" w:pos="360"/>
              </w:tabs>
              <w:autoSpaceDE/>
              <w:autoSpaceDN/>
              <w:adjustRightInd/>
              <w:spacing w:after="60"/>
              <w:rPr>
                <w:rFonts w:ascii="Times New Roman" w:hAnsi="Times New Roman"/>
              </w:rPr>
            </w:pPr>
            <w:r w:rsidRPr="00ED09A6">
              <w:rPr>
                <w:rFonts w:ascii="Times New Roman" w:hAnsi="Times New Roman"/>
              </w:rPr>
              <w:t xml:space="preserve">The </w:t>
            </w:r>
            <w:r w:rsidR="004F7AB6" w:rsidRPr="00ED09A6">
              <w:rPr>
                <w:rFonts w:ascii="Times New Roman" w:hAnsi="Times New Roman"/>
              </w:rPr>
              <w:t>GEF grant</w:t>
            </w:r>
            <w:r w:rsidRPr="00ED09A6">
              <w:rPr>
                <w:rFonts w:ascii="Times New Roman" w:hAnsi="Times New Roman"/>
              </w:rPr>
              <w:t xml:space="preserve"> </w:t>
            </w:r>
            <w:r w:rsidR="00A418DE" w:rsidRPr="00ED09A6">
              <w:rPr>
                <w:rFonts w:ascii="Times New Roman" w:hAnsi="Times New Roman"/>
              </w:rPr>
              <w:t xml:space="preserve">activities are well-aligned with </w:t>
            </w:r>
            <w:r w:rsidR="004F7AB6" w:rsidRPr="00ED09A6">
              <w:rPr>
                <w:rFonts w:ascii="Times New Roman" w:hAnsi="Times New Roman"/>
              </w:rPr>
              <w:t xml:space="preserve">relevant </w:t>
            </w:r>
            <w:r w:rsidRPr="00ED09A6">
              <w:rPr>
                <w:rFonts w:ascii="Times New Roman" w:hAnsi="Times New Roman"/>
              </w:rPr>
              <w:t xml:space="preserve">national </w:t>
            </w:r>
            <w:r w:rsidR="004F7AB6" w:rsidRPr="00ED09A6">
              <w:rPr>
                <w:rFonts w:ascii="Times New Roman" w:hAnsi="Times New Roman"/>
              </w:rPr>
              <w:t>strategies and plans</w:t>
            </w:r>
            <w:r w:rsidR="00A418DE" w:rsidRPr="00ED09A6">
              <w:rPr>
                <w:rFonts w:ascii="Times New Roman" w:hAnsi="Times New Roman"/>
              </w:rPr>
              <w:t xml:space="preserve"> of the Government of Vietnam</w:t>
            </w:r>
            <w:r w:rsidRPr="00ED09A6">
              <w:rPr>
                <w:rFonts w:ascii="Times New Roman" w:hAnsi="Times New Roman"/>
              </w:rPr>
              <w:t xml:space="preserve">. On climate change adaptation and mitigation, these include the National Climate Change Strategy (NCCS) (2011) and the National Climate Change Action Plan (CCAP), the Vietnam </w:t>
            </w:r>
            <w:r w:rsidRPr="00ED09A6">
              <w:rPr>
                <w:rFonts w:ascii="Times New Roman" w:hAnsi="Times New Roman" w:cs="Times New Roman"/>
              </w:rPr>
              <w:t>Green</w:t>
            </w:r>
            <w:r w:rsidRPr="00ED09A6">
              <w:rPr>
                <w:rFonts w:ascii="Times New Roman" w:hAnsi="Times New Roman"/>
              </w:rPr>
              <w:t xml:space="preserve"> Growth Strategy (VGGS) (2012) and the Green Growth Action Plan (GGAP), and the United Nations Framework Convention on Climate Change (UNFCCC). Strategies and policies for environmental protection include Law on Environmental Protection (revised in 2014), the National Plan for Environment and Sustainable Development 2011-2020; Strategy for protecting the national environment by 2020, orientation towards 2030 (2012). Strategies and policies for natural resources management include Law on Biodiversity (2008); Law on Forest Protection and Development (2004); Land Law (amended in 2013); Law on Fisheries (2003); Law on Water Resources (2012); Mineral Law (revised in 2010). </w:t>
            </w:r>
          </w:p>
          <w:p w14:paraId="77DF936C" w14:textId="4F4FA7DF" w:rsidR="00D5432E" w:rsidRPr="00ED09A6" w:rsidRDefault="00D5432E" w:rsidP="00755663">
            <w:pPr>
              <w:widowControl/>
              <w:autoSpaceDE/>
              <w:autoSpaceDN/>
              <w:adjustRightInd/>
              <w:spacing w:before="240" w:after="120"/>
              <w:rPr>
                <w:rFonts w:ascii="Times New Roman" w:hAnsi="Times New Roman" w:cs="Times New Roman"/>
                <w:b/>
                <w:i/>
              </w:rPr>
            </w:pPr>
            <w:r w:rsidRPr="00ED09A6">
              <w:rPr>
                <w:rFonts w:ascii="Times New Roman" w:hAnsi="Times New Roman" w:cs="Times New Roman"/>
                <w:b/>
                <w:i/>
              </w:rPr>
              <w:t>G</w:t>
            </w:r>
            <w:r w:rsidR="00775048" w:rsidRPr="00ED09A6">
              <w:rPr>
                <w:rFonts w:ascii="Times New Roman" w:hAnsi="Times New Roman" w:cs="Times New Roman"/>
                <w:b/>
                <w:i/>
              </w:rPr>
              <w:t>lobal Environmental B</w:t>
            </w:r>
            <w:r w:rsidRPr="00ED09A6">
              <w:rPr>
                <w:rFonts w:ascii="Times New Roman" w:hAnsi="Times New Roman" w:cs="Times New Roman"/>
                <w:b/>
                <w:i/>
              </w:rPr>
              <w:t xml:space="preserve">enefits and other </w:t>
            </w:r>
            <w:r w:rsidR="00775048" w:rsidRPr="00ED09A6">
              <w:rPr>
                <w:rFonts w:ascii="Times New Roman" w:hAnsi="Times New Roman" w:cs="Times New Roman"/>
                <w:b/>
                <w:i/>
              </w:rPr>
              <w:t>A</w:t>
            </w:r>
            <w:r w:rsidRPr="00ED09A6">
              <w:rPr>
                <w:rFonts w:ascii="Times New Roman" w:hAnsi="Times New Roman" w:cs="Times New Roman"/>
                <w:b/>
                <w:i/>
              </w:rPr>
              <w:t xml:space="preserve">daptation </w:t>
            </w:r>
            <w:r w:rsidR="00775048" w:rsidRPr="00ED09A6">
              <w:rPr>
                <w:rFonts w:ascii="Times New Roman" w:hAnsi="Times New Roman" w:cs="Times New Roman"/>
                <w:b/>
                <w:i/>
              </w:rPr>
              <w:t>B</w:t>
            </w:r>
            <w:r w:rsidRPr="00ED09A6">
              <w:rPr>
                <w:rFonts w:ascii="Times New Roman" w:hAnsi="Times New Roman" w:cs="Times New Roman"/>
                <w:b/>
                <w:i/>
              </w:rPr>
              <w:t>enefits</w:t>
            </w:r>
          </w:p>
          <w:p w14:paraId="3A4D4672" w14:textId="70C04BE2" w:rsidR="00E81CC3" w:rsidRPr="00ED09A6" w:rsidRDefault="000E1D86"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hAnsi="Times New Roman" w:cs="Times New Roman"/>
              </w:rPr>
              <w:t xml:space="preserve">The proposed AF is fully consistent with the </w:t>
            </w:r>
            <w:r w:rsidR="004F7AB6" w:rsidRPr="00ED09A6">
              <w:rPr>
                <w:rFonts w:ascii="Times New Roman" w:hAnsi="Times New Roman" w:cs="Times New Roman"/>
              </w:rPr>
              <w:t xml:space="preserve">GEF 6 </w:t>
            </w:r>
            <w:r w:rsidRPr="00ED09A6">
              <w:rPr>
                <w:rFonts w:ascii="Times New Roman" w:hAnsi="Times New Roman" w:cs="Times New Roman"/>
              </w:rPr>
              <w:t xml:space="preserve">Design Principles </w:t>
            </w:r>
            <w:r w:rsidR="004F7AB6" w:rsidRPr="00ED09A6">
              <w:rPr>
                <w:rFonts w:ascii="Times New Roman" w:hAnsi="Times New Roman" w:cs="Times New Roman"/>
              </w:rPr>
              <w:t xml:space="preserve">relating to </w:t>
            </w:r>
            <w:r w:rsidRPr="00ED09A6">
              <w:rPr>
                <w:rFonts w:ascii="Times New Roman" w:hAnsi="Times New Roman" w:cs="Times New Roman"/>
              </w:rPr>
              <w:t xml:space="preserve">Climate Change Mitigation (CCM), Land Degradation (LD) and Sustainable Forest Management (SFM) focal areas, specifically the CCM-2 Program 4, LD-1 Program 2 and LD-3 Program 4, SFM-1 and SFM-2. </w:t>
            </w:r>
            <w:r w:rsidR="00E81CC3" w:rsidRPr="00ED09A6">
              <w:rPr>
                <w:rFonts w:ascii="Times New Roman" w:hAnsi="Times New Roman" w:cs="Times New Roman"/>
              </w:rPr>
              <w:t xml:space="preserve">The GEF grant offers the following global environmental benefits and other significant </w:t>
            </w:r>
            <w:r w:rsidR="00567F20" w:rsidRPr="00ED09A6">
              <w:rPr>
                <w:rFonts w:ascii="Times New Roman" w:hAnsi="Times New Roman" w:cs="Times New Roman"/>
              </w:rPr>
              <w:t xml:space="preserve">adaptation </w:t>
            </w:r>
            <w:r w:rsidR="00E81CC3" w:rsidRPr="00ED09A6">
              <w:rPr>
                <w:rFonts w:ascii="Times New Roman" w:hAnsi="Times New Roman" w:cs="Times New Roman"/>
              </w:rPr>
              <w:t>benefits:</w:t>
            </w:r>
          </w:p>
          <w:p w14:paraId="41945264" w14:textId="6959FFAB" w:rsidR="00E81CC3" w:rsidRPr="00ED09A6" w:rsidRDefault="00E81CC3"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hAnsi="Times New Roman" w:cs="Times New Roman"/>
                <w:b/>
              </w:rPr>
              <w:t>First, climate change mitigation.</w:t>
            </w:r>
            <w:r w:rsidRPr="00ED09A6">
              <w:rPr>
                <w:rFonts w:ascii="Times New Roman" w:hAnsi="Times New Roman" w:cs="Times New Roman"/>
              </w:rPr>
              <w:t xml:space="preserve"> The grant supports </w:t>
            </w:r>
            <w:r w:rsidRPr="00ED09A6">
              <w:rPr>
                <w:rFonts w:ascii="Times New Roman" w:hAnsi="Times New Roman" w:cs="Times New Roman"/>
                <w:color w:val="auto"/>
              </w:rPr>
              <w:t>mitigation</w:t>
            </w:r>
            <w:r w:rsidRPr="00ED09A6">
              <w:rPr>
                <w:rFonts w:ascii="Times New Roman" w:hAnsi="Times New Roman" w:cs="Times New Roman"/>
              </w:rPr>
              <w:t xml:space="preserve"> actions involve direct reduction of anthropogenic emissions </w:t>
            </w:r>
            <w:r w:rsidR="008856B8" w:rsidRPr="00ED09A6">
              <w:rPr>
                <w:rFonts w:ascii="Times New Roman" w:hAnsi="Times New Roman" w:cs="Times New Roman"/>
              </w:rPr>
              <w:t xml:space="preserve">and </w:t>
            </w:r>
            <w:r w:rsidRPr="00ED09A6">
              <w:rPr>
                <w:rFonts w:ascii="Times New Roman" w:hAnsi="Times New Roman" w:cs="Times New Roman"/>
              </w:rPr>
              <w:t>enhancement of carbon stocks in forest and other land use and support of climate smart agriculture sinks and reservoirs that are necessary for limiting long-term climate damage. Options associated with LULUCF</w:t>
            </w:r>
            <w:r w:rsidR="008856B8" w:rsidRPr="00ED09A6">
              <w:rPr>
                <w:rFonts w:ascii="Times New Roman" w:hAnsi="Times New Roman" w:cs="Times New Roman"/>
              </w:rPr>
              <w:t>, including strengthening and improvement of MRV of the GHG emissions and carbon sequestration</w:t>
            </w:r>
            <w:r w:rsidRPr="00ED09A6">
              <w:rPr>
                <w:rFonts w:ascii="Times New Roman" w:hAnsi="Times New Roman" w:cs="Times New Roman"/>
              </w:rPr>
              <w:t xml:space="preserve"> is also taken into consideration. These concrete actions can be spatially directed and economically pro-actively optimized. The project will promote innovation, technology transfer, and supportive policies and strategies to address this global challenge.</w:t>
            </w:r>
          </w:p>
          <w:p w14:paraId="72298B09" w14:textId="66D38C18" w:rsidR="00E81CC3" w:rsidRPr="00ED09A6" w:rsidRDefault="00E81CC3"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hAnsi="Times New Roman" w:cs="Times New Roman"/>
                <w:b/>
              </w:rPr>
              <w:t>Second, rehabilitation of degraded land and soil.</w:t>
            </w:r>
            <w:r w:rsidRPr="00ED09A6">
              <w:rPr>
                <w:rFonts w:ascii="Times New Roman" w:hAnsi="Times New Roman" w:cs="Times New Roman"/>
              </w:rPr>
              <w:t xml:space="preserve"> Extensive soil degradation due to erosion, salinization, compaction, and nutrient depletion is one of the major drivers of declining crop and livestock productivity in agro-ecosystems. Under the LD focal area strategy, the grant focuses on enhancing agro-ecosystems resilience and supporting agricultural yields (especially rice) that are affected by land degradation, primarily from salinity intrusion and pollution. It will look at land suitability</w:t>
            </w:r>
            <w:r w:rsidR="002C7EA7" w:rsidRPr="00ED09A6">
              <w:rPr>
                <w:rFonts w:ascii="Times New Roman" w:hAnsi="Times New Roman" w:cs="Times New Roman"/>
              </w:rPr>
              <w:t xml:space="preserve"> and soil management practices</w:t>
            </w:r>
            <w:r w:rsidRPr="00ED09A6">
              <w:rPr>
                <w:rFonts w:ascii="Times New Roman" w:hAnsi="Times New Roman" w:cs="Times New Roman"/>
              </w:rPr>
              <w:t xml:space="preserve">, looking at soil conditions, water availability levels, salinity gradients, vegetation, existing land use and climate </w:t>
            </w:r>
            <w:r w:rsidRPr="00ED09A6">
              <w:rPr>
                <w:rFonts w:ascii="Times New Roman" w:hAnsi="Times New Roman" w:cs="Times New Roman"/>
                <w:color w:val="auto"/>
              </w:rPr>
              <w:t>change</w:t>
            </w:r>
            <w:r w:rsidRPr="00ED09A6">
              <w:rPr>
                <w:rFonts w:ascii="Times New Roman" w:hAnsi="Times New Roman" w:cs="Times New Roman"/>
              </w:rPr>
              <w:t xml:space="preserve"> projections</w:t>
            </w:r>
            <w:r w:rsidR="002C7EA7" w:rsidRPr="00ED09A6">
              <w:rPr>
                <w:rFonts w:ascii="Times New Roman" w:hAnsi="Times New Roman" w:cs="Times New Roman"/>
              </w:rPr>
              <w:t>, fertilizing methods and precision agriculture measures</w:t>
            </w:r>
            <w:r w:rsidRPr="00ED09A6">
              <w:rPr>
                <w:rFonts w:ascii="Times New Roman" w:hAnsi="Times New Roman" w:cs="Times New Roman"/>
              </w:rPr>
              <w:t xml:space="preserve"> to ascertain the suitability of land</w:t>
            </w:r>
            <w:r w:rsidR="002C7EA7" w:rsidRPr="00ED09A6">
              <w:rPr>
                <w:rFonts w:ascii="Times New Roman" w:hAnsi="Times New Roman" w:cs="Times New Roman"/>
              </w:rPr>
              <w:t xml:space="preserve"> and/or water</w:t>
            </w:r>
            <w:r w:rsidR="00896513">
              <w:rPr>
                <w:rFonts w:ascii="Times New Roman" w:hAnsi="Times New Roman" w:cs="Times New Roman"/>
              </w:rPr>
              <w:t xml:space="preserve">; and </w:t>
            </w:r>
            <w:r w:rsidR="002C7EA7" w:rsidRPr="00ED09A6">
              <w:rPr>
                <w:rFonts w:ascii="Times New Roman" w:hAnsi="Times New Roman" w:cs="Times New Roman"/>
              </w:rPr>
              <w:t>improve soil management practices</w:t>
            </w:r>
            <w:r w:rsidRPr="00ED09A6">
              <w:rPr>
                <w:rFonts w:ascii="Times New Roman" w:hAnsi="Times New Roman" w:cs="Times New Roman"/>
              </w:rPr>
              <w:t xml:space="preserve"> for agricultural/aquacultural activities</w:t>
            </w:r>
            <w:r w:rsidR="00896513">
              <w:rPr>
                <w:rFonts w:ascii="Times New Roman" w:hAnsi="Times New Roman" w:cs="Times New Roman"/>
              </w:rPr>
              <w:t>.</w:t>
            </w:r>
          </w:p>
          <w:p w14:paraId="3EC7C7C3" w14:textId="05AA176E" w:rsidR="00E81CC3" w:rsidRPr="00ED09A6" w:rsidRDefault="00E81CC3"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hAnsi="Times New Roman" w:cs="Times New Roman"/>
                <w:b/>
              </w:rPr>
              <w:t>Third, sustainable forest management.</w:t>
            </w:r>
            <w:r w:rsidRPr="00ED09A6">
              <w:rPr>
                <w:rFonts w:ascii="Times New Roman" w:hAnsi="Times New Roman" w:cs="Times New Roman"/>
              </w:rPr>
              <w:t xml:space="preserve"> The grant will contribute to sustainable forest management and biodiversity conservation through address the drivers of deforestation and maintain flows of forest ecosystem services</w:t>
            </w:r>
            <w:r w:rsidR="002C7EA7" w:rsidRPr="00ED09A6">
              <w:rPr>
                <w:rFonts w:ascii="Times New Roman" w:hAnsi="Times New Roman" w:cs="Times New Roman"/>
              </w:rPr>
              <w:t xml:space="preserve"> </w:t>
            </w:r>
            <w:r w:rsidRPr="00ED09A6">
              <w:rPr>
                <w:rFonts w:ascii="Times New Roman" w:hAnsi="Times New Roman" w:cs="Times New Roman"/>
              </w:rPr>
              <w:t>as it will focus on research and innovation relating to (i) mangrove restoration and rehabilitation in coastal areas; (ii) conservation</w:t>
            </w:r>
            <w:r w:rsidR="008856B8" w:rsidRPr="00ED09A6">
              <w:rPr>
                <w:rFonts w:ascii="Times New Roman" w:hAnsi="Times New Roman" w:cs="Times New Roman"/>
              </w:rPr>
              <w:t xml:space="preserve"> and provision</w:t>
            </w:r>
            <w:r w:rsidRPr="00ED09A6">
              <w:rPr>
                <w:rFonts w:ascii="Times New Roman" w:hAnsi="Times New Roman" w:cs="Times New Roman"/>
              </w:rPr>
              <w:t xml:space="preserve"> of ecosystems into production landscapes/seascapes and sectors</w:t>
            </w:r>
            <w:r w:rsidR="008856B8" w:rsidRPr="00ED09A6">
              <w:rPr>
                <w:rFonts w:ascii="Times New Roman" w:hAnsi="Times New Roman" w:cs="Times New Roman"/>
              </w:rPr>
              <w:t xml:space="preserve">; </w:t>
            </w:r>
            <w:r w:rsidR="008856B8" w:rsidRPr="00ED09A6">
              <w:rPr>
                <w:rFonts w:ascii="Times New Roman" w:hAnsi="Times New Roman" w:cs="Times New Roman"/>
                <w:color w:val="auto"/>
              </w:rPr>
              <w:t>and</w:t>
            </w:r>
            <w:r w:rsidR="008856B8" w:rsidRPr="00ED09A6">
              <w:rPr>
                <w:rFonts w:ascii="Times New Roman" w:hAnsi="Times New Roman" w:cs="Times New Roman"/>
              </w:rPr>
              <w:t xml:space="preserve"> (iii) integrated land-use and land-use change planning</w:t>
            </w:r>
            <w:r w:rsidRPr="00ED09A6">
              <w:rPr>
                <w:rFonts w:ascii="Times New Roman" w:hAnsi="Times New Roman" w:cs="Times New Roman"/>
              </w:rPr>
              <w:t xml:space="preserve">. </w:t>
            </w:r>
            <w:r w:rsidR="00896513">
              <w:rPr>
                <w:rFonts w:ascii="Times New Roman" w:hAnsi="Times New Roman" w:cs="Times New Roman"/>
              </w:rPr>
              <w:t xml:space="preserve">More specifically, the grant will help to identify livelihood models that support and encourage sustainable forest management, including and especially relating to coastal </w:t>
            </w:r>
            <w:r w:rsidR="00896513">
              <w:rPr>
                <w:rFonts w:ascii="Times New Roman" w:hAnsi="Times New Roman" w:cs="Times New Roman"/>
              </w:rPr>
              <w:lastRenderedPageBreak/>
              <w:t xml:space="preserve">forests. These include livelihoods models such as mangrove-shrimp farming –which has successful pilots that have been undertaken –and additional potential to replicate (research and innovation support) will be financed through this grant. </w:t>
            </w:r>
            <w:r w:rsidRPr="00ED09A6">
              <w:rPr>
                <w:rFonts w:ascii="Times New Roman" w:hAnsi="Times New Roman" w:cs="Times New Roman"/>
              </w:rPr>
              <w:t>The grant will also support the development of technical and institutional capacities to identify</w:t>
            </w:r>
            <w:r w:rsidR="008856B8" w:rsidRPr="00ED09A6">
              <w:rPr>
                <w:rFonts w:ascii="Times New Roman" w:hAnsi="Times New Roman" w:cs="Times New Roman"/>
              </w:rPr>
              <w:t xml:space="preserve"> and monitor</w:t>
            </w:r>
            <w:r w:rsidRPr="00ED09A6">
              <w:rPr>
                <w:rFonts w:ascii="Times New Roman" w:hAnsi="Times New Roman" w:cs="Times New Roman"/>
              </w:rPr>
              <w:t xml:space="preserve"> forest loss and mechanism for generation of revenues from forest carbon.</w:t>
            </w:r>
          </w:p>
          <w:p w14:paraId="11476879" w14:textId="18693631" w:rsidR="00E81CC3" w:rsidRPr="00ED09A6" w:rsidRDefault="00E17FAE" w:rsidP="002F1627">
            <w:pPr>
              <w:widowControl/>
              <w:numPr>
                <w:ilvl w:val="0"/>
                <w:numId w:val="10"/>
              </w:numPr>
              <w:tabs>
                <w:tab w:val="clear" w:pos="360"/>
              </w:tabs>
              <w:autoSpaceDE/>
              <w:autoSpaceDN/>
              <w:adjustRightInd/>
              <w:spacing w:after="240"/>
              <w:rPr>
                <w:rFonts w:ascii="Times New Roman" w:hAnsi="Times New Roman" w:cs="Times New Roman"/>
              </w:rPr>
            </w:pPr>
            <w:r>
              <w:rPr>
                <w:rFonts w:ascii="Times New Roman" w:hAnsi="Times New Roman" w:cs="Times New Roman"/>
                <w:b/>
              </w:rPr>
              <w:t>In addition</w:t>
            </w:r>
            <w:r w:rsidR="00E81CC3" w:rsidRPr="00ED09A6">
              <w:rPr>
                <w:rFonts w:ascii="Times New Roman" w:hAnsi="Times New Roman" w:cs="Times New Roman"/>
                <w:b/>
              </w:rPr>
              <w:t xml:space="preserve">, the grant will also contribute to generating global environmental benefits relevant to the International Waters focal area, </w:t>
            </w:r>
            <w:r w:rsidR="00E81CC3" w:rsidRPr="00ED09A6">
              <w:rPr>
                <w:rFonts w:ascii="Times New Roman" w:hAnsi="Times New Roman" w:cs="Times New Roman"/>
              </w:rPr>
              <w:t xml:space="preserve">through enhanced management of a transboundary water system, and investments targeting fisheries and coastal habitats. </w:t>
            </w:r>
            <w:r w:rsidR="00E81CC3" w:rsidRPr="00ED09A6">
              <w:rPr>
                <w:rFonts w:ascii="Times New Roman" w:hAnsi="Times New Roman" w:cs="Times New Roman"/>
                <w:color w:val="auto"/>
              </w:rPr>
              <w:t xml:space="preserve">The project will be linked to other studies undertaken by VNMC and MRC on the impacts of upstream development on the Mekong Delta region in Vietnam, </w:t>
            </w:r>
            <w:r w:rsidR="00E81CC3" w:rsidRPr="00ED09A6">
              <w:rPr>
                <w:rFonts w:ascii="Times New Roman" w:hAnsi="Times New Roman" w:cs="Times New Roman"/>
              </w:rPr>
              <w:t>especially</w:t>
            </w:r>
            <w:r w:rsidR="00E81CC3" w:rsidRPr="00ED09A6">
              <w:rPr>
                <w:rFonts w:ascii="Times New Roman" w:hAnsi="Times New Roman" w:cs="Times New Roman"/>
                <w:color w:val="auto"/>
              </w:rPr>
              <w:t xml:space="preserve"> the Upper Delta.</w:t>
            </w:r>
          </w:p>
          <w:p w14:paraId="55CC091E" w14:textId="1750B1F9" w:rsidR="00EC3E0F" w:rsidRPr="0079118F" w:rsidRDefault="0079118F"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noProof/>
              </w:rPr>
              <w:drawing>
                <wp:anchor distT="0" distB="0" distL="114300" distR="114300" simplePos="0" relativeHeight="251658240" behindDoc="1" locked="0" layoutInCell="1" allowOverlap="1" wp14:anchorId="0A8BF4FA" wp14:editId="3654482B">
                  <wp:simplePos x="0" y="0"/>
                  <wp:positionH relativeFrom="column">
                    <wp:posOffset>2286000</wp:posOffset>
                  </wp:positionH>
                  <wp:positionV relativeFrom="paragraph">
                    <wp:posOffset>694690</wp:posOffset>
                  </wp:positionV>
                  <wp:extent cx="3702050" cy="2773045"/>
                  <wp:effectExtent l="0" t="0" r="0" b="8255"/>
                  <wp:wrapTight wrapText="bothSides">
                    <wp:wrapPolygon edited="0">
                      <wp:start x="0" y="0"/>
                      <wp:lineTo x="0" y="21516"/>
                      <wp:lineTo x="21452" y="21516"/>
                      <wp:lineTo x="214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702050" cy="2773045"/>
                          </a:xfrm>
                          <a:prstGeom prst="rect">
                            <a:avLst/>
                          </a:prstGeom>
                        </pic:spPr>
                      </pic:pic>
                    </a:graphicData>
                  </a:graphic>
                  <wp14:sizeRelH relativeFrom="margin">
                    <wp14:pctWidth>0</wp14:pctWidth>
                  </wp14:sizeRelH>
                  <wp14:sizeRelV relativeFrom="margin">
                    <wp14:pctHeight>0</wp14:pctHeight>
                  </wp14:sizeRelV>
                </wp:anchor>
              </w:drawing>
            </w:r>
            <w:r w:rsidR="00E81CC3" w:rsidRPr="00ED09A6">
              <w:rPr>
                <w:rFonts w:ascii="Times New Roman" w:hAnsi="Times New Roman" w:cs="Times New Roman"/>
                <w:b/>
              </w:rPr>
              <w:t>The project is also expected to lead to a number of adaptation co-benefits</w:t>
            </w:r>
            <w:r w:rsidR="00E81CC3" w:rsidRPr="00ED09A6">
              <w:rPr>
                <w:rFonts w:ascii="Times New Roman" w:hAnsi="Times New Roman" w:cs="Times New Roman"/>
              </w:rPr>
              <w:t>, through improved management actions, which will be using scarce water resources more efficiently; developing drought</w:t>
            </w:r>
            <w:r w:rsidR="003E1165" w:rsidRPr="00ED09A6">
              <w:rPr>
                <w:rFonts w:ascii="Times New Roman" w:hAnsi="Times New Roman" w:cs="Times New Roman"/>
              </w:rPr>
              <w:t>-tolerant crops; diversifying</w:t>
            </w:r>
            <w:r w:rsidR="00E81CC3" w:rsidRPr="00ED09A6">
              <w:rPr>
                <w:rFonts w:ascii="Times New Roman" w:hAnsi="Times New Roman" w:cs="Times New Roman"/>
              </w:rPr>
              <w:t xml:space="preserve"> crops – livestock production systems, choosing tree species and forestry practices less vulnerable to storms </w:t>
            </w:r>
            <w:r w:rsidR="00E81CC3" w:rsidRPr="0079118F">
              <w:rPr>
                <w:rFonts w:ascii="Times New Roman" w:hAnsi="Times New Roman" w:cs="Times New Roman"/>
              </w:rPr>
              <w:t>and</w:t>
            </w:r>
            <w:r w:rsidR="00E81CC3" w:rsidRPr="00ED09A6">
              <w:rPr>
                <w:rFonts w:ascii="Times New Roman" w:hAnsi="Times New Roman" w:cs="Times New Roman"/>
              </w:rPr>
              <w:t xml:space="preserve"> fires.</w:t>
            </w:r>
          </w:p>
          <w:p w14:paraId="69880EC7" w14:textId="66BCF30A" w:rsidR="0079118F" w:rsidRPr="0079118F" w:rsidRDefault="0079118F" w:rsidP="002F1627">
            <w:pPr>
              <w:widowControl/>
              <w:numPr>
                <w:ilvl w:val="0"/>
                <w:numId w:val="10"/>
              </w:numPr>
              <w:tabs>
                <w:tab w:val="clear" w:pos="360"/>
              </w:tabs>
              <w:autoSpaceDE/>
              <w:autoSpaceDN/>
              <w:adjustRightInd/>
              <w:spacing w:after="240"/>
              <w:rPr>
                <w:rFonts w:ascii="Times New Roman" w:hAnsi="Times New Roman" w:cs="Times New Roman"/>
              </w:rPr>
            </w:pPr>
            <w:r w:rsidRPr="0079118F">
              <w:rPr>
                <w:rFonts w:ascii="Times New Roman" w:hAnsi="Times New Roman" w:cs="Times New Roman"/>
              </w:rPr>
              <w:t xml:space="preserve">The </w:t>
            </w:r>
            <w:r w:rsidRPr="00896513">
              <w:rPr>
                <w:rFonts w:ascii="Times New Roman" w:hAnsi="Times New Roman" w:cs="Times New Roman"/>
                <w:u w:val="single"/>
              </w:rPr>
              <w:t>theory of change</w:t>
            </w:r>
            <w:r w:rsidRPr="0079118F">
              <w:rPr>
                <w:rFonts w:ascii="Times New Roman" w:hAnsi="Times New Roman" w:cs="Times New Roman"/>
              </w:rPr>
              <w:t xml:space="preserve"> </w:t>
            </w:r>
            <w:r>
              <w:rPr>
                <w:rFonts w:ascii="Times New Roman" w:hAnsi="Times New Roman" w:cs="Times New Roman"/>
              </w:rPr>
              <w:t>(see graphic) presents the</w:t>
            </w:r>
            <w:r w:rsidRPr="0079118F">
              <w:rPr>
                <w:rFonts w:ascii="Times New Roman" w:hAnsi="Times New Roman" w:cs="Times New Roman"/>
              </w:rPr>
              <w:t xml:space="preserve"> structure for </w:t>
            </w:r>
            <w:r>
              <w:rPr>
                <w:rFonts w:ascii="Times New Roman" w:hAnsi="Times New Roman" w:cs="Times New Roman"/>
              </w:rPr>
              <w:t xml:space="preserve">the overall approach for building resilience in the Mekong Delta. This includes investing in research and innovation (proposed under the GEF grant), climate-resilient planning by enhanced information systems (funded through the IDA loan) and both contributing to the increased use of climate-resilient practices, as well as identification of climate-resilient infrastructure (financed by IDA loan). </w:t>
            </w:r>
          </w:p>
          <w:p w14:paraId="24C47A00" w14:textId="77777777" w:rsidR="00755663" w:rsidRPr="00ED09A6" w:rsidRDefault="00755663" w:rsidP="00755663">
            <w:pPr>
              <w:spacing w:after="120"/>
              <w:rPr>
                <w:rFonts w:ascii="Times New Roman" w:hAnsi="Times New Roman"/>
              </w:rPr>
            </w:pPr>
            <w:r w:rsidRPr="00ED09A6">
              <w:rPr>
                <w:rFonts w:ascii="Times New Roman" w:hAnsi="Times New Roman"/>
                <w:b/>
                <w:i/>
              </w:rPr>
              <w:t>Innovation</w:t>
            </w:r>
            <w:r w:rsidRPr="00ED09A6">
              <w:rPr>
                <w:rFonts w:ascii="Times New Roman" w:eastAsia="Calibri" w:hAnsi="Times New Roman" w:cs="Times New Roman"/>
                <w:b/>
                <w:i/>
                <w:color w:val="auto"/>
              </w:rPr>
              <w:t xml:space="preserve">, </w:t>
            </w:r>
            <w:r w:rsidRPr="00ED09A6">
              <w:rPr>
                <w:rFonts w:ascii="Times New Roman" w:hAnsi="Times New Roman"/>
                <w:b/>
                <w:i/>
              </w:rPr>
              <w:t>Sustainability</w:t>
            </w:r>
            <w:r w:rsidRPr="00ED09A6">
              <w:rPr>
                <w:rFonts w:ascii="Times New Roman" w:eastAsia="Calibri" w:hAnsi="Times New Roman" w:cs="Times New Roman"/>
                <w:b/>
                <w:i/>
                <w:color w:val="auto"/>
              </w:rPr>
              <w:t xml:space="preserve"> and Potential for Scaling up</w:t>
            </w:r>
          </w:p>
          <w:p w14:paraId="2A57BF16" w14:textId="1867F15C" w:rsidR="00755663" w:rsidRPr="00ED09A6" w:rsidRDefault="00755663" w:rsidP="00D52AA7">
            <w:pPr>
              <w:widowControl/>
              <w:numPr>
                <w:ilvl w:val="0"/>
                <w:numId w:val="10"/>
              </w:numPr>
              <w:tabs>
                <w:tab w:val="clear" w:pos="360"/>
              </w:tabs>
              <w:autoSpaceDE/>
              <w:autoSpaceDN/>
              <w:adjustRightInd/>
              <w:spacing w:after="120"/>
              <w:rPr>
                <w:rFonts w:ascii="Times New Roman" w:hAnsi="Times New Roman" w:cs="Times New Roman"/>
                <w:color w:val="auto"/>
              </w:rPr>
            </w:pPr>
            <w:r w:rsidRPr="00ED09A6">
              <w:rPr>
                <w:rFonts w:ascii="Times New Roman" w:eastAsia="Calibri" w:hAnsi="Times New Roman" w:cs="Times New Roman"/>
                <w:color w:val="auto"/>
              </w:rPr>
              <w:t>This project creates new knowledge and methodologies relating to the feasibility, scalability and sustainability of climate smart and climate resilient AFF practices and models at provincial and community levels in Vietnam. This GEF-funded project is envisioned to have sustainable impacts as its results/outputs (i.e. analytical inputs to databases and methodology of integrating climate smart AAF practices into policy and planning process) will be institutionalized within the government system. Additionally, with a strong focus on research and innovation (</w:t>
            </w:r>
            <w:r w:rsidR="00123EF8" w:rsidRPr="00ED09A6">
              <w:rPr>
                <w:rFonts w:ascii="Times New Roman" w:eastAsia="Calibri" w:hAnsi="Times New Roman" w:cs="Times New Roman"/>
                <w:color w:val="auto"/>
              </w:rPr>
              <w:t xml:space="preserve">within </w:t>
            </w:r>
            <w:r w:rsidRPr="00ED09A6">
              <w:rPr>
                <w:rFonts w:ascii="Times New Roman" w:eastAsia="Calibri" w:hAnsi="Times New Roman" w:cs="Times New Roman"/>
                <w:color w:val="auto"/>
              </w:rPr>
              <w:t xml:space="preserve">Components 2, 3 and 4), this </w:t>
            </w:r>
            <w:r w:rsidR="00C30991">
              <w:rPr>
                <w:rFonts w:ascii="Times New Roman" w:eastAsia="Calibri" w:hAnsi="Times New Roman" w:cs="Times New Roman"/>
                <w:color w:val="auto"/>
              </w:rPr>
              <w:t xml:space="preserve">grant will help </w:t>
            </w:r>
            <w:r w:rsidRPr="00ED09A6">
              <w:rPr>
                <w:rFonts w:ascii="Times New Roman" w:eastAsia="Calibri" w:hAnsi="Times New Roman" w:cs="Times New Roman"/>
                <w:color w:val="auto"/>
              </w:rPr>
              <w:t>encourage and scale-up climate-smart and climate-resilient practices, and to help commercialize and scale-up successful models.</w:t>
            </w:r>
          </w:p>
          <w:p w14:paraId="06A0F5AB" w14:textId="64A1A452" w:rsidR="00654A3B" w:rsidRPr="00ED09A6" w:rsidRDefault="00FB5CD7" w:rsidP="00D52AA7">
            <w:pPr>
              <w:widowControl/>
              <w:numPr>
                <w:ilvl w:val="0"/>
                <w:numId w:val="10"/>
              </w:numPr>
              <w:tabs>
                <w:tab w:val="clear" w:pos="360"/>
              </w:tabs>
              <w:autoSpaceDE/>
              <w:autoSpaceDN/>
              <w:adjustRightInd/>
              <w:spacing w:after="120"/>
              <w:rPr>
                <w:rFonts w:ascii="Times New Roman" w:hAnsi="Times New Roman" w:cs="Times New Roman"/>
                <w:color w:val="auto"/>
              </w:rPr>
            </w:pPr>
            <w:r w:rsidRPr="00ED09A6">
              <w:rPr>
                <w:rFonts w:ascii="Times New Roman" w:hAnsi="Times New Roman" w:cs="Times New Roman"/>
                <w:color w:val="auto"/>
              </w:rPr>
              <w:t xml:space="preserve">Specifically, the funds will be allocated </w:t>
            </w:r>
            <w:r w:rsidR="004F7AB6" w:rsidRPr="00ED09A6">
              <w:rPr>
                <w:rFonts w:ascii="Times New Roman" w:hAnsi="Times New Roman" w:cs="Times New Roman"/>
                <w:color w:val="auto"/>
              </w:rPr>
              <w:t>under the same</w:t>
            </w:r>
            <w:r w:rsidRPr="00ED09A6">
              <w:rPr>
                <w:rFonts w:ascii="Times New Roman" w:hAnsi="Times New Roman" w:cs="Times New Roman"/>
                <w:color w:val="auto"/>
              </w:rPr>
              <w:t xml:space="preserve"> </w:t>
            </w:r>
            <w:r w:rsidR="00EC3E0F" w:rsidRPr="00ED09A6">
              <w:rPr>
                <w:rFonts w:ascii="Times New Roman" w:hAnsi="Times New Roman" w:cs="Times New Roman"/>
                <w:color w:val="auto"/>
              </w:rPr>
              <w:t xml:space="preserve">five components proposed under the </w:t>
            </w:r>
            <w:r w:rsidRPr="00ED09A6">
              <w:rPr>
                <w:rFonts w:ascii="Times New Roman" w:hAnsi="Times New Roman" w:cs="Times New Roman"/>
                <w:color w:val="auto"/>
              </w:rPr>
              <w:t xml:space="preserve">parent </w:t>
            </w:r>
            <w:r w:rsidR="0013446E" w:rsidRPr="00ED09A6">
              <w:rPr>
                <w:rFonts w:ascii="Times New Roman" w:hAnsi="Times New Roman" w:cs="Times New Roman"/>
                <w:color w:val="auto"/>
              </w:rPr>
              <w:t xml:space="preserve">IDA </w:t>
            </w:r>
            <w:r w:rsidR="00EC3E0F" w:rsidRPr="00ED09A6">
              <w:rPr>
                <w:rFonts w:ascii="Times New Roman" w:hAnsi="Times New Roman" w:cs="Times New Roman"/>
                <w:color w:val="auto"/>
              </w:rPr>
              <w:t>project</w:t>
            </w:r>
            <w:r w:rsidR="004F7AB6" w:rsidRPr="00ED09A6">
              <w:rPr>
                <w:rFonts w:ascii="Times New Roman" w:hAnsi="Times New Roman" w:cs="Times New Roman"/>
                <w:color w:val="auto"/>
              </w:rPr>
              <w:t>. The graphic below helps to show</w:t>
            </w:r>
            <w:r w:rsidR="00966962" w:rsidRPr="00ED09A6">
              <w:rPr>
                <w:rFonts w:ascii="Times New Roman" w:hAnsi="Times New Roman" w:cs="Times New Roman"/>
                <w:color w:val="auto"/>
              </w:rPr>
              <w:t xml:space="preserve"> the linkages between the GEF grant and the </w:t>
            </w:r>
            <w:r w:rsidR="00123EF8" w:rsidRPr="00ED09A6">
              <w:rPr>
                <w:rFonts w:ascii="Times New Roman" w:hAnsi="Times New Roman" w:cs="Times New Roman"/>
                <w:color w:val="auto"/>
              </w:rPr>
              <w:t xml:space="preserve">components within the </w:t>
            </w:r>
            <w:r w:rsidR="00966962" w:rsidRPr="00ED09A6">
              <w:rPr>
                <w:rFonts w:ascii="Times New Roman" w:hAnsi="Times New Roman" w:cs="Times New Roman"/>
                <w:color w:val="auto"/>
              </w:rPr>
              <w:t>parent IDA project.</w:t>
            </w:r>
          </w:p>
          <w:p w14:paraId="0F869F9D" w14:textId="52F58093" w:rsidR="00EC3E0F" w:rsidRPr="00ED09A6" w:rsidRDefault="00654A3B" w:rsidP="00C30991">
            <w:pPr>
              <w:widowControl/>
              <w:autoSpaceDE/>
              <w:autoSpaceDN/>
              <w:adjustRightInd/>
              <w:spacing w:after="120"/>
              <w:jc w:val="center"/>
              <w:rPr>
                <w:rFonts w:ascii="Times New Roman" w:hAnsi="Times New Roman" w:cs="Times New Roman"/>
                <w:color w:val="auto"/>
              </w:rPr>
            </w:pPr>
            <w:r w:rsidRPr="00ED09A6">
              <w:rPr>
                <w:noProof/>
              </w:rPr>
              <w:lastRenderedPageBreak/>
              <w:drawing>
                <wp:inline distT="0" distB="0" distL="0" distR="0" wp14:anchorId="2D187C42" wp14:editId="77BE19ED">
                  <wp:extent cx="5588000" cy="419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88000" cy="4191000"/>
                          </a:xfrm>
                          <a:prstGeom prst="rect">
                            <a:avLst/>
                          </a:prstGeom>
                        </pic:spPr>
                      </pic:pic>
                    </a:graphicData>
                  </a:graphic>
                </wp:inline>
              </w:drawing>
            </w:r>
          </w:p>
          <w:p w14:paraId="3AA60A19" w14:textId="77777777" w:rsidR="00EC3E0F" w:rsidRPr="00ED09A6" w:rsidRDefault="00A8548D" w:rsidP="00A8548D">
            <w:pPr>
              <w:spacing w:after="120"/>
              <w:ind w:hanging="360"/>
              <w:jc w:val="both"/>
              <w:rPr>
                <w:rFonts w:ascii="Times New Roman" w:hAnsi="Times New Roman" w:cs="Times New Roman"/>
                <w:bCs/>
                <w:i/>
                <w:color w:val="auto"/>
                <w:lang w:val="en-AU"/>
              </w:rPr>
            </w:pPr>
            <w:r w:rsidRPr="00ED09A6">
              <w:rPr>
                <w:rFonts w:ascii="Times New Roman" w:hAnsi="Times New Roman" w:cs="Times New Roman"/>
                <w:b/>
                <w:bCs/>
                <w:color w:val="auto"/>
                <w:lang w:val="en-AU"/>
              </w:rPr>
              <w:t xml:space="preserve">      Component</w:t>
            </w:r>
            <w:r w:rsidR="00EC3E0F" w:rsidRPr="00ED09A6">
              <w:rPr>
                <w:rFonts w:ascii="Times New Roman" w:hAnsi="Times New Roman" w:cs="Times New Roman"/>
                <w:b/>
                <w:bCs/>
                <w:color w:val="auto"/>
                <w:lang w:val="en-AU"/>
              </w:rPr>
              <w:t xml:space="preserve"> 1: </w:t>
            </w:r>
            <w:r w:rsidR="00EC3E0F" w:rsidRPr="00ED09A6">
              <w:rPr>
                <w:rFonts w:ascii="Times New Roman" w:hAnsi="Times New Roman" w:cs="Times New Roman"/>
                <w:b/>
                <w:lang w:val="en-AU"/>
              </w:rPr>
              <w:t>Enhancing Monitoring, Analytics, and Information Systems</w:t>
            </w:r>
            <w:r w:rsidR="00EC3E0F" w:rsidRPr="00ED09A6">
              <w:rPr>
                <w:rFonts w:ascii="Times New Roman" w:hAnsi="Times New Roman" w:cs="Times New Roman"/>
                <w:b/>
                <w:color w:val="FF0000"/>
                <w:lang w:val="en-AU"/>
              </w:rPr>
              <w:t xml:space="preserve"> </w:t>
            </w:r>
            <w:r w:rsidR="00EC3E0F" w:rsidRPr="00ED09A6">
              <w:rPr>
                <w:rFonts w:ascii="Times New Roman" w:hAnsi="Times New Roman" w:cs="Times New Roman"/>
                <w:bCs/>
                <w:i/>
                <w:color w:val="auto"/>
                <w:lang w:val="en-AU"/>
              </w:rPr>
              <w:t xml:space="preserve"> </w:t>
            </w:r>
          </w:p>
          <w:p w14:paraId="2C7A0DCD" w14:textId="305A7168" w:rsidR="0013446E" w:rsidRPr="00ED09A6" w:rsidRDefault="0013446E" w:rsidP="002F1627">
            <w:pPr>
              <w:widowControl/>
              <w:numPr>
                <w:ilvl w:val="0"/>
                <w:numId w:val="10"/>
              </w:numPr>
              <w:tabs>
                <w:tab w:val="clear" w:pos="360"/>
              </w:tabs>
              <w:autoSpaceDE/>
              <w:autoSpaceDN/>
              <w:adjustRightInd/>
              <w:spacing w:after="240"/>
              <w:rPr>
                <w:rFonts w:ascii="Times New Roman" w:hAnsi="Times New Roman" w:cs="Times New Roman"/>
                <w:bCs/>
              </w:rPr>
            </w:pPr>
            <w:r w:rsidRPr="00ED09A6">
              <w:rPr>
                <w:rFonts w:ascii="Times New Roman" w:hAnsi="Times New Roman" w:cs="Times New Roman"/>
              </w:rPr>
              <w:t xml:space="preserve">Putting the Mekong Delta on a more sustainable and resilient trajectory in the face of climate change, upstream Mekong basin development, and environmentally damaging practices within the Delta </w:t>
            </w:r>
            <w:r w:rsidRPr="00ED09A6">
              <w:rPr>
                <w:rFonts w:ascii="Times New Roman" w:hAnsi="Times New Roman" w:cs="Times New Roman"/>
                <w:color w:val="auto"/>
              </w:rPr>
              <w:t>itself</w:t>
            </w:r>
            <w:r w:rsidRPr="00ED09A6">
              <w:rPr>
                <w:rFonts w:ascii="Times New Roman" w:hAnsi="Times New Roman" w:cs="Times New Roman"/>
              </w:rPr>
              <w:t xml:space="preserve">, will require investments in both infrastructure and the enhanced capacity to monitor, plan, and manage the Delta’s land and water resources.  </w:t>
            </w:r>
            <w:r w:rsidR="00F57BC8" w:rsidRPr="00ED09A6">
              <w:rPr>
                <w:rFonts w:ascii="Times New Roman" w:hAnsi="Times New Roman" w:cs="Times New Roman"/>
              </w:rPr>
              <w:t xml:space="preserve">In the IDA loan, </w:t>
            </w:r>
            <w:r w:rsidRPr="00ED09A6">
              <w:rPr>
                <w:rFonts w:ascii="Times New Roman" w:hAnsi="Times New Roman" w:cs="Times New Roman"/>
              </w:rPr>
              <w:t xml:space="preserve">Component 1 provides the framework for ensuring the capacity to undertake “smart investments” and cope with anticipated wide-scale environmental changes. It includes the financing of monitoring systems, infrastructure and information systems including a </w:t>
            </w:r>
            <w:r w:rsidRPr="00ED09A6">
              <w:rPr>
                <w:rFonts w:ascii="Times New Roman" w:hAnsi="Times New Roman" w:cs="Times New Roman"/>
                <w:bCs/>
              </w:rPr>
              <w:t xml:space="preserve">Mekong Delta Center, and mainstreaming climate resilience into planning processes. </w:t>
            </w:r>
          </w:p>
          <w:p w14:paraId="0044CD5D" w14:textId="77777777" w:rsidR="00FB5CD7" w:rsidRPr="00ED09A6" w:rsidRDefault="00FB5CD7" w:rsidP="002F1627">
            <w:pPr>
              <w:widowControl/>
              <w:numPr>
                <w:ilvl w:val="0"/>
                <w:numId w:val="10"/>
              </w:numPr>
              <w:tabs>
                <w:tab w:val="clear" w:pos="360"/>
              </w:tabs>
              <w:autoSpaceDE/>
              <w:autoSpaceDN/>
              <w:adjustRightInd/>
              <w:spacing w:after="240"/>
              <w:rPr>
                <w:rFonts w:ascii="Times New Roman" w:hAnsi="Times New Roman" w:cs="Times New Roman"/>
                <w:bCs/>
              </w:rPr>
            </w:pPr>
            <w:r w:rsidRPr="00ED09A6">
              <w:rPr>
                <w:rFonts w:ascii="Times New Roman" w:hAnsi="Times New Roman" w:cs="Times New Roman"/>
                <w:b/>
                <w:bCs/>
                <w:i/>
              </w:rPr>
              <w:t>Incremental Reasoning</w:t>
            </w:r>
            <w:r w:rsidRPr="00ED09A6">
              <w:rPr>
                <w:rFonts w:ascii="Times New Roman" w:hAnsi="Times New Roman" w:cs="Times New Roman"/>
                <w:b/>
                <w:bCs/>
              </w:rPr>
              <w:t>:</w:t>
            </w:r>
            <w:r w:rsidRPr="00ED09A6">
              <w:rPr>
                <w:rFonts w:ascii="Times New Roman" w:hAnsi="Times New Roman" w:cs="Times New Roman"/>
                <w:bCs/>
              </w:rPr>
              <w:t xml:space="preserve"> The AF support under the GEF will help to stre</w:t>
            </w:r>
            <w:r w:rsidR="002F6CBD" w:rsidRPr="00ED09A6">
              <w:rPr>
                <w:rFonts w:ascii="Times New Roman" w:hAnsi="Times New Roman" w:cs="Times New Roman"/>
                <w:bCs/>
              </w:rPr>
              <w:t>ngthen</w:t>
            </w:r>
            <w:r w:rsidRPr="00ED09A6">
              <w:rPr>
                <w:rFonts w:ascii="Times New Roman" w:hAnsi="Times New Roman" w:cs="Times New Roman"/>
                <w:bCs/>
              </w:rPr>
              <w:t xml:space="preserve"> policy research capacity a</w:t>
            </w:r>
            <w:r w:rsidR="002F6CBD" w:rsidRPr="00ED09A6">
              <w:rPr>
                <w:rFonts w:ascii="Times New Roman" w:hAnsi="Times New Roman" w:cs="Times New Roman"/>
                <w:bCs/>
              </w:rPr>
              <w:t>nd evidence-based decision making for</w:t>
            </w:r>
            <w:r w:rsidR="002F6CBD" w:rsidRPr="00ED09A6">
              <w:t xml:space="preserve"> </w:t>
            </w:r>
            <w:r w:rsidR="002F6CBD" w:rsidRPr="00ED09A6">
              <w:rPr>
                <w:rFonts w:ascii="Times New Roman" w:hAnsi="Times New Roman" w:cs="Times New Roman"/>
                <w:bCs/>
              </w:rPr>
              <w:t>climate change mitigation, sustainable land and forest management.</w:t>
            </w:r>
            <w:r w:rsidR="002F6CBD" w:rsidRPr="00ED09A6">
              <w:t xml:space="preserve"> </w:t>
            </w:r>
            <w:r w:rsidR="00A8548D" w:rsidRPr="00ED09A6">
              <w:rPr>
                <w:rFonts w:ascii="Times New Roman" w:hAnsi="Times New Roman" w:cs="Times New Roman"/>
                <w:bCs/>
              </w:rPr>
              <w:t xml:space="preserve">The </w:t>
            </w:r>
            <w:r w:rsidR="002F6CBD" w:rsidRPr="00ED09A6">
              <w:rPr>
                <w:rFonts w:ascii="Times New Roman" w:hAnsi="Times New Roman" w:cs="Times New Roman"/>
                <w:bCs/>
              </w:rPr>
              <w:t>project will enable the participation of a range of parties in order to achieve</w:t>
            </w:r>
            <w:r w:rsidR="00A8548D" w:rsidRPr="00ED09A6">
              <w:rPr>
                <w:rFonts w:ascii="Times New Roman" w:hAnsi="Times New Roman" w:cs="Times New Roman"/>
                <w:bCs/>
              </w:rPr>
              <w:t xml:space="preserve"> GEF</w:t>
            </w:r>
            <w:r w:rsidR="002F6CBD" w:rsidRPr="00ED09A6">
              <w:rPr>
                <w:rFonts w:ascii="Times New Roman" w:hAnsi="Times New Roman" w:cs="Times New Roman"/>
                <w:bCs/>
              </w:rPr>
              <w:t xml:space="preserve"> focal areas objectives, including CCM, LD and SFM. </w:t>
            </w:r>
          </w:p>
          <w:p w14:paraId="6A872939" w14:textId="20FE87D0" w:rsidR="00FB5CD7" w:rsidRPr="00ED09A6" w:rsidRDefault="00FB5CD7" w:rsidP="007A69BF">
            <w:pPr>
              <w:widowControl/>
              <w:numPr>
                <w:ilvl w:val="0"/>
                <w:numId w:val="10"/>
              </w:numPr>
              <w:tabs>
                <w:tab w:val="clear" w:pos="360"/>
              </w:tabs>
              <w:autoSpaceDE/>
              <w:autoSpaceDN/>
              <w:adjustRightInd/>
              <w:spacing w:after="240"/>
              <w:rPr>
                <w:rFonts w:ascii="Times New Roman" w:hAnsi="Times New Roman"/>
                <w:i/>
              </w:rPr>
            </w:pPr>
            <w:r w:rsidRPr="00ED09A6">
              <w:rPr>
                <w:rFonts w:ascii="Times New Roman" w:hAnsi="Times New Roman" w:cs="Times New Roman"/>
                <w:bCs/>
                <w:i/>
              </w:rPr>
              <w:t xml:space="preserve">The GEF resources will be used to finance the following activities: </w:t>
            </w:r>
            <w:r w:rsidR="00D2455B" w:rsidRPr="00ED09A6">
              <w:rPr>
                <w:rFonts w:ascii="Times New Roman" w:hAnsi="Times New Roman"/>
                <w:i/>
              </w:rPr>
              <w:t xml:space="preserve">(i) analytical work including developing tools for decision making on climate smart and climate resilient Agriculture, Aquaculture and Forestry (AAF) practices; (ii) study on policy and strategies for agriculture, water resources management, sustainable land use, sustainable forest management, climate smart and climate resilient AAF practices; (iii) supporting a Delta Research Consortium Partnership (DRCP) –as a mechanism to ensure coordination and collaboration across government research agencies and universities; (iv) establishing a Mekong Delta Small Grants Facility (SGF) to </w:t>
            </w:r>
            <w:r w:rsidR="00D2455B" w:rsidRPr="00ED09A6">
              <w:rPr>
                <w:rFonts w:ascii="Times New Roman" w:hAnsi="Times New Roman"/>
                <w:i/>
              </w:rPr>
              <w:lastRenderedPageBreak/>
              <w:t>support research and innovation that are climate smart and climate resilient; and (v) preparing and delivering customized short courses on adaptive delta management – including through twinning between Mekong provincial universities and international universities.</w:t>
            </w:r>
          </w:p>
          <w:p w14:paraId="5E4551A3" w14:textId="77777777" w:rsidR="00A8548D" w:rsidRPr="00ED09A6" w:rsidRDefault="00EC3E0F" w:rsidP="00A8548D">
            <w:pPr>
              <w:widowControl/>
              <w:autoSpaceDE/>
              <w:autoSpaceDN/>
              <w:adjustRightInd/>
              <w:spacing w:after="120"/>
              <w:rPr>
                <w:rFonts w:ascii="Times New Roman" w:hAnsi="Times New Roman" w:cs="Times New Roman"/>
                <w:b/>
                <w:color w:val="auto"/>
              </w:rPr>
            </w:pPr>
            <w:r w:rsidRPr="00ED09A6">
              <w:rPr>
                <w:rFonts w:ascii="Times New Roman" w:hAnsi="Times New Roman" w:cs="Times New Roman"/>
                <w:b/>
                <w:bCs/>
                <w:color w:val="auto"/>
              </w:rPr>
              <w:t xml:space="preserve">Component 2: Managing Floods in the </w:t>
            </w:r>
            <w:r w:rsidRPr="00ED09A6">
              <w:rPr>
                <w:rFonts w:ascii="Times New Roman" w:hAnsi="Times New Roman" w:cs="Times New Roman"/>
                <w:b/>
                <w:color w:val="auto"/>
              </w:rPr>
              <w:t xml:space="preserve">Upper Delta </w:t>
            </w:r>
          </w:p>
          <w:p w14:paraId="24D83B29" w14:textId="7DDF4E63" w:rsidR="00EC3E0F" w:rsidRPr="00ED09A6" w:rsidRDefault="00EC3E0F" w:rsidP="002F1627">
            <w:pPr>
              <w:widowControl/>
              <w:numPr>
                <w:ilvl w:val="0"/>
                <w:numId w:val="10"/>
              </w:numPr>
              <w:tabs>
                <w:tab w:val="clear" w:pos="360"/>
              </w:tabs>
              <w:autoSpaceDE/>
              <w:autoSpaceDN/>
              <w:adjustRightInd/>
              <w:spacing w:after="240"/>
              <w:rPr>
                <w:rFonts w:ascii="Times New Roman" w:hAnsi="Times New Roman" w:cs="Times New Roman"/>
                <w:b/>
                <w:color w:val="auto"/>
              </w:rPr>
            </w:pPr>
            <w:r w:rsidRPr="00ED09A6">
              <w:rPr>
                <w:rFonts w:ascii="Times New Roman" w:eastAsia="MS Mincho" w:hAnsi="Times New Roman" w:cs="Times New Roman"/>
                <w:color w:val="auto"/>
              </w:rPr>
              <w:t xml:space="preserve">The Upper Delta area is characterized by natural occurring deep floods in the wet season. The development of an extensive agricultural flood control system </w:t>
            </w:r>
            <w:r w:rsidRPr="00ED09A6">
              <w:rPr>
                <w:rFonts w:ascii="Times New Roman" w:hAnsi="Times New Roman" w:cs="Times New Roman"/>
                <w:color w:val="auto"/>
              </w:rPr>
              <w:t>has</w:t>
            </w:r>
            <w:r w:rsidRPr="00ED09A6">
              <w:rPr>
                <w:rFonts w:ascii="Times New Roman" w:eastAsia="MS Mincho" w:hAnsi="Times New Roman" w:cs="Times New Roman"/>
                <w:color w:val="auto"/>
              </w:rPr>
              <w:t xml:space="preserve"> shifted the flood waters to other areas in the Delta and also reduced the beneficial effects of flooding including replenishing soil fertility, groundwater recharge, and sustaining aquatic eco-systems. The primary objective of this component </w:t>
            </w:r>
            <w:r w:rsidR="00213714" w:rsidRPr="00ED09A6">
              <w:rPr>
                <w:rFonts w:ascii="Times New Roman" w:eastAsia="MS Mincho" w:hAnsi="Times New Roman" w:cs="Times New Roman"/>
                <w:color w:val="auto"/>
              </w:rPr>
              <w:t xml:space="preserve">within the IDA loan </w:t>
            </w:r>
            <w:r w:rsidRPr="00ED09A6">
              <w:rPr>
                <w:rFonts w:ascii="Times New Roman" w:eastAsia="MS Mincho" w:hAnsi="Times New Roman" w:cs="Times New Roman"/>
                <w:color w:val="auto"/>
              </w:rPr>
              <w:t xml:space="preserve">is to protect and/or reclaim the benefits of controlled flooding (flood retention) measures while increasing rural incomes and protecting high value assets in An Giang and Dong </w:t>
            </w:r>
            <w:proofErr w:type="spellStart"/>
            <w:r w:rsidRPr="00ED09A6">
              <w:rPr>
                <w:rFonts w:ascii="Times New Roman" w:eastAsia="MS Mincho" w:hAnsi="Times New Roman" w:cs="Times New Roman"/>
                <w:color w:val="auto"/>
              </w:rPr>
              <w:t>Thap</w:t>
            </w:r>
            <w:proofErr w:type="spellEnd"/>
            <w:r w:rsidRPr="00ED09A6">
              <w:rPr>
                <w:rFonts w:ascii="Times New Roman" w:eastAsia="MS Mincho" w:hAnsi="Times New Roman" w:cs="Times New Roman"/>
                <w:color w:val="auto"/>
              </w:rPr>
              <w:t xml:space="preserve"> provinces. </w:t>
            </w:r>
          </w:p>
          <w:p w14:paraId="5413B0C7" w14:textId="3E996E5F" w:rsidR="00A8548D" w:rsidRPr="00ED09A6" w:rsidRDefault="00EC3E0F" w:rsidP="00F87479">
            <w:pPr>
              <w:widowControl/>
              <w:numPr>
                <w:ilvl w:val="0"/>
                <w:numId w:val="10"/>
              </w:numPr>
              <w:tabs>
                <w:tab w:val="clear" w:pos="360"/>
              </w:tabs>
              <w:autoSpaceDE/>
              <w:autoSpaceDN/>
              <w:adjustRightInd/>
              <w:spacing w:after="240"/>
              <w:rPr>
                <w:rFonts w:ascii="Times New Roman" w:hAnsi="Times New Roman" w:cs="Times New Roman"/>
                <w:color w:val="auto"/>
              </w:rPr>
            </w:pPr>
            <w:r w:rsidRPr="00ED09A6">
              <w:rPr>
                <w:rFonts w:ascii="Times New Roman" w:hAnsi="Times New Roman" w:cs="Times New Roman"/>
                <w:color w:val="auto"/>
                <w:lang w:val="en-AU"/>
              </w:rPr>
              <w:t xml:space="preserve">Sub-projects selected to be financed under this component include infrastructure schemes aimed at increasing flood retention capacity, irrigation and upgrading of reservoirs, livelihoods improvement (i.e. demonstration and </w:t>
            </w:r>
            <w:r w:rsidRPr="00ED09A6">
              <w:rPr>
                <w:rFonts w:ascii="Times New Roman" w:hAnsi="Times New Roman" w:cs="Times New Roman"/>
                <w:color w:val="auto"/>
              </w:rPr>
              <w:t>agriculture</w:t>
            </w:r>
            <w:r w:rsidRPr="00ED09A6">
              <w:rPr>
                <w:rFonts w:ascii="Times New Roman" w:hAnsi="Times New Roman" w:cs="Times New Roman"/>
                <w:color w:val="auto"/>
                <w:lang w:val="en-AU"/>
              </w:rPr>
              <w:t xml:space="preserve"> extension support for transition from triple rice to alternative cropping), and ecosystem </w:t>
            </w:r>
            <w:r w:rsidRPr="00ED09A6">
              <w:rPr>
                <w:rFonts w:ascii="Times New Roman" w:hAnsi="Times New Roman" w:cs="Times New Roman"/>
                <w:color w:val="auto"/>
              </w:rPr>
              <w:t xml:space="preserve">restoration. </w:t>
            </w:r>
          </w:p>
          <w:p w14:paraId="79C40F5E" w14:textId="18BD6013" w:rsidR="00F50E3D" w:rsidRPr="00ED09A6" w:rsidRDefault="00A8548D" w:rsidP="002F1627">
            <w:pPr>
              <w:widowControl/>
              <w:numPr>
                <w:ilvl w:val="0"/>
                <w:numId w:val="10"/>
              </w:numPr>
              <w:tabs>
                <w:tab w:val="clear" w:pos="360"/>
              </w:tabs>
              <w:autoSpaceDE/>
              <w:autoSpaceDN/>
              <w:adjustRightInd/>
              <w:spacing w:after="240"/>
              <w:rPr>
                <w:rFonts w:ascii="Times New Roman" w:hAnsi="Times New Roman" w:cs="Times New Roman"/>
                <w:bCs/>
                <w:color w:val="auto"/>
                <w:lang w:val="en-AU"/>
              </w:rPr>
            </w:pPr>
            <w:r w:rsidRPr="00ED09A6">
              <w:rPr>
                <w:rFonts w:ascii="Times New Roman" w:hAnsi="Times New Roman" w:cs="Times New Roman"/>
                <w:b/>
                <w:bCs/>
                <w:i/>
                <w:color w:val="auto"/>
                <w:lang w:val="en-AU"/>
              </w:rPr>
              <w:t>Incremental Reasoning:</w:t>
            </w:r>
            <w:r w:rsidR="006B0775" w:rsidRPr="00ED09A6">
              <w:rPr>
                <w:rFonts w:ascii="Times New Roman" w:hAnsi="Times New Roman" w:cs="Times New Roman"/>
                <w:bCs/>
                <w:color w:val="auto"/>
                <w:lang w:val="en-AU"/>
              </w:rPr>
              <w:t xml:space="preserve"> The GEF grant will finance innovative practices that promote climate-smart and climate resilient livelihoods and ecological based adaptations that are adapted to extreme weather events, </w:t>
            </w:r>
            <w:r w:rsidR="006B0775" w:rsidRPr="00ED09A6">
              <w:rPr>
                <w:rFonts w:ascii="Times New Roman" w:hAnsi="Times New Roman" w:cs="Times New Roman"/>
                <w:color w:val="auto"/>
              </w:rPr>
              <w:t>including</w:t>
            </w:r>
            <w:r w:rsidR="006B0775" w:rsidRPr="00ED09A6">
              <w:rPr>
                <w:rFonts w:ascii="Times New Roman" w:hAnsi="Times New Roman" w:cs="Times New Roman"/>
                <w:bCs/>
                <w:color w:val="auto"/>
                <w:lang w:val="en-AU"/>
              </w:rPr>
              <w:t xml:space="preserve"> drought and floods in the Upper Delta. The adoption and implementation of flood management practices is considered to strengthen LD focal area strategy. Areas with special potential for research and innovation include, among others, developing flood-based production models that support the transition from three-rice crop to two-rice crop combined with an alternative crop such as floating vegetables, fish and prawn. </w:t>
            </w:r>
          </w:p>
          <w:p w14:paraId="12719C5C" w14:textId="1F10A41A" w:rsidR="00A8548D" w:rsidRPr="00ED09A6" w:rsidRDefault="006B0775" w:rsidP="002F1627">
            <w:pPr>
              <w:widowControl/>
              <w:numPr>
                <w:ilvl w:val="0"/>
                <w:numId w:val="10"/>
              </w:numPr>
              <w:tabs>
                <w:tab w:val="clear" w:pos="360"/>
              </w:tabs>
              <w:autoSpaceDE/>
              <w:autoSpaceDN/>
              <w:adjustRightInd/>
              <w:spacing w:after="240"/>
              <w:rPr>
                <w:rFonts w:ascii="Times New Roman" w:hAnsi="Times New Roman" w:cs="Times New Roman"/>
                <w:bCs/>
                <w:color w:val="auto"/>
                <w:lang w:val="en-AU"/>
              </w:rPr>
            </w:pPr>
            <w:r w:rsidRPr="00ED09A6">
              <w:rPr>
                <w:rFonts w:ascii="Times New Roman" w:hAnsi="Times New Roman" w:cs="Times New Roman"/>
                <w:bCs/>
                <w:color w:val="auto"/>
                <w:lang w:val="en-AU"/>
              </w:rPr>
              <w:t>Controlled and actively managed flooding practices may have additional benefits to offer to offset the losses in rice crop and enable diversification, modernisation and sustainable agricultural production systems that return higher value products and meet changing food demands of an increasing middle-income urban population (in and outside the Delta). The preservation of existing melaleuca forest is also taken into consideration in this component. This component mainly supports LD-1 (Program 2: SLM for Climate Smart Agriculture), links to the CCM focal area, and will also be relevant to LD-3 (Program 4: Scaling-up sustainable land managem</w:t>
            </w:r>
            <w:r w:rsidR="00C24DF9">
              <w:rPr>
                <w:rFonts w:ascii="Times New Roman" w:hAnsi="Times New Roman" w:cs="Times New Roman"/>
                <w:bCs/>
                <w:color w:val="auto"/>
                <w:lang w:val="en-AU"/>
              </w:rPr>
              <w:t>ent through Landscape Approach), as well as the Sustainable Forest Management.</w:t>
            </w:r>
          </w:p>
          <w:p w14:paraId="237E7B3E" w14:textId="1D1294E5" w:rsidR="00A8548D" w:rsidRDefault="00A8548D" w:rsidP="002F1627">
            <w:pPr>
              <w:widowControl/>
              <w:numPr>
                <w:ilvl w:val="0"/>
                <w:numId w:val="10"/>
              </w:numPr>
              <w:tabs>
                <w:tab w:val="clear" w:pos="360"/>
              </w:tabs>
              <w:autoSpaceDE/>
              <w:autoSpaceDN/>
              <w:adjustRightInd/>
              <w:spacing w:after="240"/>
              <w:rPr>
                <w:rFonts w:ascii="Times New Roman" w:hAnsi="Times New Roman" w:cs="Times New Roman"/>
                <w:bCs/>
                <w:i/>
                <w:color w:val="auto"/>
                <w:lang w:val="en-AU"/>
              </w:rPr>
            </w:pPr>
            <w:r w:rsidRPr="00ED09A6">
              <w:rPr>
                <w:rFonts w:ascii="Times New Roman" w:hAnsi="Times New Roman" w:cs="Times New Roman"/>
                <w:bCs/>
                <w:i/>
                <w:color w:val="auto"/>
                <w:lang w:val="en-AU"/>
              </w:rPr>
              <w:t>The GEF resources will be used to finance the following activities:</w:t>
            </w:r>
            <w:r w:rsidRPr="00ED09A6">
              <w:rPr>
                <w:i/>
              </w:rPr>
              <w:t xml:space="preserve"> </w:t>
            </w:r>
            <w:r w:rsidR="00D2455B" w:rsidRPr="00ED09A6">
              <w:rPr>
                <w:rFonts w:ascii="Times New Roman" w:hAnsi="Times New Roman"/>
              </w:rPr>
              <w:t>(</w:t>
            </w:r>
            <w:r w:rsidR="00D2455B" w:rsidRPr="00ED09A6">
              <w:rPr>
                <w:rFonts w:ascii="Times New Roman" w:hAnsi="Times New Roman" w:cs="Times New Roman"/>
                <w:bCs/>
                <w:i/>
                <w:color w:val="auto"/>
                <w:lang w:val="en-AU"/>
              </w:rPr>
              <w:t xml:space="preserve">i) develop criteria, establish technical rounds for selection of high risk/high payoff climate smart and climate-resilient AAF practices (research and innovation) under SGF relating to challenges in the upper delta; (ii) pilot SGF-financed models of high risk/high payoff climate smart and climate resilient AAF practices (flood-based models) and flood retention measures tested and assessed for their economic, social and environmental impacts; and (iii) develop specific knowledge products on climate-smart, climate-resilient AAF practices for scalability and replication across the upper delta.  </w:t>
            </w:r>
          </w:p>
          <w:p w14:paraId="15193D6D" w14:textId="77777777" w:rsidR="00896513" w:rsidRPr="00ED09A6" w:rsidRDefault="00896513" w:rsidP="00896513">
            <w:pPr>
              <w:widowControl/>
              <w:autoSpaceDE/>
              <w:autoSpaceDN/>
              <w:adjustRightInd/>
              <w:spacing w:after="240"/>
              <w:rPr>
                <w:rFonts w:ascii="Times New Roman" w:hAnsi="Times New Roman" w:cs="Times New Roman"/>
                <w:bCs/>
                <w:i/>
                <w:color w:val="auto"/>
                <w:lang w:val="en-AU"/>
              </w:rPr>
            </w:pPr>
          </w:p>
          <w:p w14:paraId="3E08FA90" w14:textId="77777777" w:rsidR="00EC3E0F" w:rsidRPr="00ED09A6" w:rsidRDefault="00EC3E0F" w:rsidP="00EC3E0F">
            <w:pPr>
              <w:widowControl/>
              <w:autoSpaceDE/>
              <w:autoSpaceDN/>
              <w:adjustRightInd/>
              <w:spacing w:after="120"/>
              <w:rPr>
                <w:rFonts w:ascii="Times New Roman" w:hAnsi="Times New Roman" w:cs="Times New Roman"/>
                <w:b/>
                <w:bCs/>
                <w:color w:val="auto"/>
              </w:rPr>
            </w:pPr>
            <w:r w:rsidRPr="00ED09A6">
              <w:rPr>
                <w:rFonts w:ascii="Times New Roman" w:hAnsi="Times New Roman" w:cs="Times New Roman"/>
                <w:b/>
                <w:bCs/>
                <w:color w:val="auto"/>
              </w:rPr>
              <w:lastRenderedPageBreak/>
              <w:t>Component 3: Adapting to Salinity Transitions in the Delta Estuary</w:t>
            </w:r>
            <w:r w:rsidRPr="00ED09A6">
              <w:rPr>
                <w:rFonts w:ascii="Times New Roman" w:hAnsi="Times New Roman" w:cs="Times New Roman"/>
                <w:bCs/>
                <w:i/>
                <w:color w:val="auto"/>
              </w:rPr>
              <w:t xml:space="preserve"> </w:t>
            </w:r>
          </w:p>
          <w:p w14:paraId="509F80F7" w14:textId="3A6B292E" w:rsidR="00EC3E0F" w:rsidRPr="00ED09A6" w:rsidRDefault="00EC3E0F" w:rsidP="002F1627">
            <w:pPr>
              <w:widowControl/>
              <w:numPr>
                <w:ilvl w:val="0"/>
                <w:numId w:val="10"/>
              </w:numPr>
              <w:tabs>
                <w:tab w:val="clear" w:pos="360"/>
              </w:tabs>
              <w:autoSpaceDE/>
              <w:autoSpaceDN/>
              <w:adjustRightInd/>
              <w:spacing w:after="60"/>
              <w:rPr>
                <w:rFonts w:ascii="Times New Roman" w:hAnsi="Times New Roman" w:cs="Times New Roman"/>
                <w:color w:val="auto"/>
              </w:rPr>
            </w:pPr>
            <w:r w:rsidRPr="00ED09A6">
              <w:rPr>
                <w:rFonts w:ascii="Times New Roman" w:hAnsi="Times New Roman" w:cs="Times New Roman"/>
                <w:color w:val="auto"/>
                <w:lang w:val="en-AU"/>
              </w:rPr>
              <w:t xml:space="preserve">Over the past twenty years, closed freshwater systems designed for rice production have been developed in </w:t>
            </w:r>
            <w:r w:rsidR="00213714" w:rsidRPr="00ED09A6">
              <w:rPr>
                <w:rFonts w:ascii="Times New Roman" w:hAnsi="Times New Roman" w:cs="Times New Roman"/>
                <w:color w:val="auto"/>
                <w:lang w:val="en-AU"/>
              </w:rPr>
              <w:t>the estuary</w:t>
            </w:r>
            <w:r w:rsidRPr="00ED09A6">
              <w:rPr>
                <w:rFonts w:ascii="Times New Roman" w:hAnsi="Times New Roman" w:cs="Times New Roman"/>
                <w:color w:val="auto"/>
                <w:lang w:val="en-AU"/>
              </w:rPr>
              <w:t xml:space="preserve"> consisting of large polders ringed by dikes and with sluice gates to control saline water intrusion. The long-term sustainability of this strategy is questionable due to reduced dry season water availability and sea-level rise. In addition, farmers are rapidly converting to more profitable shrimp farms </w:t>
            </w:r>
            <w:r w:rsidRPr="00ED09A6">
              <w:rPr>
                <w:rFonts w:ascii="Times New Roman" w:hAnsi="Times New Roman" w:cs="Times New Roman"/>
                <w:color w:val="auto"/>
              </w:rPr>
              <w:t>along</w:t>
            </w:r>
            <w:r w:rsidRPr="00ED09A6">
              <w:rPr>
                <w:rFonts w:ascii="Times New Roman" w:hAnsi="Times New Roman" w:cs="Times New Roman"/>
                <w:color w:val="auto"/>
                <w:lang w:val="en-AU"/>
              </w:rPr>
              <w:t xml:space="preserve"> the coast, often accompanied by destruction of mangrove forests. </w:t>
            </w:r>
            <w:r w:rsidRPr="00ED09A6">
              <w:rPr>
                <w:rFonts w:ascii="Times New Roman" w:hAnsi="Times New Roman" w:cs="Times New Roman"/>
              </w:rPr>
              <w:t xml:space="preserve">This component aims to address the challenges related to salinity intrusion, coastal erosion, sustainable aquaculture and improved livelihoods for communities living in the coastal areas of Ben Tre, Tra Vinh, and </w:t>
            </w:r>
            <w:proofErr w:type="spellStart"/>
            <w:r w:rsidRPr="00ED09A6">
              <w:rPr>
                <w:rFonts w:ascii="Times New Roman" w:hAnsi="Times New Roman" w:cs="Times New Roman"/>
              </w:rPr>
              <w:t>Soc</w:t>
            </w:r>
            <w:proofErr w:type="spellEnd"/>
            <w:r w:rsidRPr="00ED09A6">
              <w:rPr>
                <w:rFonts w:ascii="Times New Roman" w:hAnsi="Times New Roman" w:cs="Times New Roman"/>
              </w:rPr>
              <w:t xml:space="preserve"> Trang provinces. </w:t>
            </w:r>
          </w:p>
          <w:p w14:paraId="4CE55A68" w14:textId="77777777" w:rsidR="009B55C2" w:rsidRPr="00ED09A6" w:rsidRDefault="009B55C2" w:rsidP="009B55C2">
            <w:pPr>
              <w:widowControl/>
              <w:suppressAutoHyphens/>
              <w:autoSpaceDE/>
              <w:autoSpaceDN/>
              <w:adjustRightInd/>
              <w:snapToGrid w:val="0"/>
              <w:spacing w:after="240"/>
              <w:contextualSpacing/>
              <w:rPr>
                <w:rFonts w:ascii="Times New Roman" w:hAnsi="Times New Roman" w:cs="Times New Roman"/>
                <w:color w:val="auto"/>
              </w:rPr>
            </w:pPr>
          </w:p>
          <w:p w14:paraId="12235747" w14:textId="77777777" w:rsidR="00EC3E0F" w:rsidRPr="00ED09A6" w:rsidRDefault="00EC3E0F" w:rsidP="002F1627">
            <w:pPr>
              <w:widowControl/>
              <w:numPr>
                <w:ilvl w:val="0"/>
                <w:numId w:val="10"/>
              </w:numPr>
              <w:tabs>
                <w:tab w:val="clear" w:pos="360"/>
              </w:tabs>
              <w:autoSpaceDE/>
              <w:autoSpaceDN/>
              <w:adjustRightInd/>
              <w:spacing w:after="240"/>
              <w:rPr>
                <w:rFonts w:ascii="Times New Roman" w:hAnsi="Times New Roman" w:cs="Times New Roman"/>
              </w:rPr>
            </w:pPr>
            <w:r w:rsidRPr="00ED09A6">
              <w:rPr>
                <w:rFonts w:ascii="Times New Roman" w:hAnsi="Times New Roman" w:cs="Times New Roman"/>
              </w:rPr>
              <w:t>Sub-projects to be financed under this component will include restoration of mangroves along the provincial coastline, construction/</w:t>
            </w:r>
            <w:r w:rsidRPr="00ED09A6">
              <w:rPr>
                <w:rFonts w:ascii="Times New Roman" w:hAnsi="Times New Roman" w:cs="Times New Roman"/>
                <w:color w:val="auto"/>
              </w:rPr>
              <w:t>upgrades</w:t>
            </w:r>
            <w:r w:rsidRPr="00ED09A6">
              <w:rPr>
                <w:rFonts w:ascii="Times New Roman" w:hAnsi="Times New Roman" w:cs="Times New Roman"/>
              </w:rPr>
              <w:t xml:space="preserve"> of river and coastal embankments, and sluice gates to improve water quality, efficiency and sustainability of aquaculture in the brackish water zone, and supporting a gradual transition from rice and other freshwater crops in the saline intruded zone to a brackish water economy including aquaculture through demonstration and aquaculture extension together with necessary adjustments to land-use plans in a longer term. </w:t>
            </w:r>
          </w:p>
          <w:p w14:paraId="1425CE66" w14:textId="096BD349" w:rsidR="00783EF0" w:rsidRPr="00ED09A6" w:rsidRDefault="00A8548D" w:rsidP="00783EF0">
            <w:pPr>
              <w:widowControl/>
              <w:numPr>
                <w:ilvl w:val="0"/>
                <w:numId w:val="10"/>
              </w:numPr>
              <w:tabs>
                <w:tab w:val="clear" w:pos="360"/>
              </w:tabs>
              <w:autoSpaceDE/>
              <w:autoSpaceDN/>
              <w:adjustRightInd/>
              <w:spacing w:after="240"/>
              <w:rPr>
                <w:rFonts w:ascii="Times New Roman" w:hAnsi="Times New Roman"/>
              </w:rPr>
            </w:pPr>
            <w:r w:rsidRPr="00ED09A6">
              <w:rPr>
                <w:rFonts w:ascii="Times New Roman" w:hAnsi="Times New Roman"/>
                <w:b/>
                <w:i/>
              </w:rPr>
              <w:t>Incremental Reasoning:</w:t>
            </w:r>
            <w:r w:rsidR="006B0775" w:rsidRPr="00ED09A6">
              <w:rPr>
                <w:rFonts w:ascii="Times New Roman" w:hAnsi="Times New Roman"/>
              </w:rPr>
              <w:t xml:space="preserve"> The GEF grant will finance to demonstrate innovative practices that promote climate-smart and climate-resilient livelihoods, and ecological based adaptations that are adapted to extreme weather events, including salinity intrusion and coastal erosion and other challenges in the Delta Estuary </w:t>
            </w:r>
            <w:r w:rsidR="00FC4999" w:rsidRPr="00ED09A6">
              <w:rPr>
                <w:rFonts w:ascii="Times New Roman" w:hAnsi="Times New Roman"/>
              </w:rPr>
              <w:t xml:space="preserve">such as </w:t>
            </w:r>
            <w:r w:rsidR="006B0775" w:rsidRPr="00ED09A6">
              <w:rPr>
                <w:rFonts w:ascii="Times New Roman" w:hAnsi="Times New Roman"/>
              </w:rPr>
              <w:t>wa</w:t>
            </w:r>
            <w:r w:rsidR="00FC4999" w:rsidRPr="00ED09A6">
              <w:rPr>
                <w:rFonts w:ascii="Times New Roman" w:hAnsi="Times New Roman"/>
              </w:rPr>
              <w:t xml:space="preserve">ter </w:t>
            </w:r>
            <w:r w:rsidR="00FC4999" w:rsidRPr="00ED09A6">
              <w:rPr>
                <w:rFonts w:ascii="Times New Roman" w:hAnsi="Times New Roman" w:cs="Times New Roman"/>
                <w:color w:val="auto"/>
              </w:rPr>
              <w:t>pollution</w:t>
            </w:r>
            <w:r w:rsidR="00FC4999" w:rsidRPr="00ED09A6">
              <w:rPr>
                <w:rFonts w:ascii="Times New Roman" w:hAnsi="Times New Roman"/>
              </w:rPr>
              <w:t xml:space="preserve"> and water shortage</w:t>
            </w:r>
            <w:r w:rsidR="006B0775" w:rsidRPr="00ED09A6">
              <w:rPr>
                <w:rFonts w:ascii="Times New Roman" w:hAnsi="Times New Roman"/>
              </w:rPr>
              <w:t xml:space="preserve">. </w:t>
            </w:r>
            <w:r w:rsidR="00783EF0" w:rsidRPr="00ED09A6">
              <w:rPr>
                <w:rFonts w:ascii="Times New Roman" w:hAnsi="Times New Roman"/>
              </w:rPr>
              <w:t xml:space="preserve">This component mainly supports LD-1 (Program 2: SLM for Climate Smart Agriculture), links to the CCM and SFM focal areas, and will also be relevant to LD-3 (Program 4: Scaling-up sustainable land management through Landscape Approach). </w:t>
            </w:r>
          </w:p>
          <w:p w14:paraId="44B8487F" w14:textId="77777777" w:rsidR="00783EF0" w:rsidRPr="00ED09A6" w:rsidRDefault="006B0775" w:rsidP="002F1627">
            <w:pPr>
              <w:widowControl/>
              <w:numPr>
                <w:ilvl w:val="0"/>
                <w:numId w:val="10"/>
              </w:numPr>
              <w:tabs>
                <w:tab w:val="clear" w:pos="360"/>
              </w:tabs>
              <w:autoSpaceDE/>
              <w:autoSpaceDN/>
              <w:adjustRightInd/>
              <w:spacing w:after="240"/>
              <w:rPr>
                <w:rFonts w:ascii="Times New Roman" w:hAnsi="Times New Roman"/>
              </w:rPr>
            </w:pPr>
            <w:r w:rsidRPr="00ED09A6">
              <w:rPr>
                <w:rFonts w:ascii="Times New Roman" w:hAnsi="Times New Roman"/>
              </w:rPr>
              <w:t>Areas with special potential for research and innovation include, among others, transitioning the current livelihood models which rely heavily on fresh water to more sustainable brackish water activities such as mangrove-shrimp, mangrove – fish, rice-shrimp and other aquacultural activities; water use efficiency; co-management to improve the management and reforestation of mangrove forests in targeted areas to improve livelihoods and consolidate the coastal environment; monitoring systems built into co-management that allow environmental changes to be monitored on a high-freq</w:t>
            </w:r>
            <w:r w:rsidR="00FC4999" w:rsidRPr="00ED09A6">
              <w:rPr>
                <w:rFonts w:ascii="Times New Roman" w:hAnsi="Times New Roman"/>
              </w:rPr>
              <w:t>u</w:t>
            </w:r>
            <w:r w:rsidRPr="00ED09A6">
              <w:rPr>
                <w:rFonts w:ascii="Times New Roman" w:hAnsi="Times New Roman"/>
              </w:rPr>
              <w:t xml:space="preserve">ency basis; bamboo T-fences to trap sediment and rebuild eroded coast lines; landscape-level zoning to isolate intensive shrimp farming and maximize mangrove cover in critical zones for storm protection; dike alignment that allows mangroves to retreat inland in response to sea level rise. </w:t>
            </w:r>
          </w:p>
          <w:p w14:paraId="045637D9" w14:textId="54A2C879" w:rsidR="00896513" w:rsidRPr="00896513" w:rsidRDefault="00A8548D" w:rsidP="00896513">
            <w:pPr>
              <w:widowControl/>
              <w:numPr>
                <w:ilvl w:val="0"/>
                <w:numId w:val="10"/>
              </w:numPr>
              <w:tabs>
                <w:tab w:val="clear" w:pos="360"/>
              </w:tabs>
              <w:autoSpaceDE/>
              <w:autoSpaceDN/>
              <w:adjustRightInd/>
              <w:spacing w:after="240"/>
              <w:rPr>
                <w:rFonts w:ascii="Times New Roman" w:hAnsi="Times New Roman" w:cs="Times New Roman"/>
                <w:i/>
              </w:rPr>
            </w:pPr>
            <w:r w:rsidRPr="00ED09A6">
              <w:rPr>
                <w:rFonts w:ascii="Times New Roman" w:hAnsi="Times New Roman" w:cs="Times New Roman"/>
                <w:i/>
              </w:rPr>
              <w:t>The GEF resources will be used to finance the following activities:</w:t>
            </w:r>
            <w:r w:rsidR="00D2455B" w:rsidRPr="00ED09A6">
              <w:rPr>
                <w:rFonts w:ascii="Times New Roman" w:hAnsi="Times New Roman" w:cs="Times New Roman"/>
                <w:i/>
              </w:rPr>
              <w:t xml:space="preserve"> (i) develop criteria, establish technical rounds for selection of high risk/high payoff climate smart and climate-resilient AAF practices (research and innovation) under SGF relating to challenges in the delta estuary; (ii) pilot SGF-financed models of high risk/high payoff climate smart and climate resilient AAF practices relating to salinity transitions tested and assessed for their economic, social and environmental impacts; and (iii) develop specific knowledge products on climate-smart, climate-resilient AAF practices for scalability and replication across the estuary sub-region.</w:t>
            </w:r>
            <w:r w:rsidR="00D2455B" w:rsidRPr="00ED09A6">
              <w:rPr>
                <w:rFonts w:ascii="Times New Roman" w:hAnsi="Times New Roman"/>
              </w:rPr>
              <w:t xml:space="preserve">  </w:t>
            </w:r>
          </w:p>
          <w:p w14:paraId="03F1B7A8" w14:textId="77777777" w:rsidR="00896513" w:rsidRDefault="00896513" w:rsidP="00F50E3D">
            <w:pPr>
              <w:widowControl/>
              <w:autoSpaceDE/>
              <w:autoSpaceDN/>
              <w:adjustRightInd/>
              <w:spacing w:after="120"/>
              <w:rPr>
                <w:rFonts w:ascii="Times New Roman" w:hAnsi="Times New Roman" w:cs="Times New Roman"/>
                <w:b/>
                <w:bCs/>
                <w:color w:val="auto"/>
              </w:rPr>
            </w:pPr>
          </w:p>
          <w:p w14:paraId="3443CE7F" w14:textId="77777777" w:rsidR="00EC3E0F" w:rsidRPr="00ED09A6" w:rsidRDefault="00EC3E0F" w:rsidP="00F50E3D">
            <w:pPr>
              <w:widowControl/>
              <w:autoSpaceDE/>
              <w:autoSpaceDN/>
              <w:adjustRightInd/>
              <w:spacing w:after="120"/>
              <w:rPr>
                <w:rFonts w:ascii="Times New Roman" w:hAnsi="Times New Roman" w:cs="Times New Roman"/>
                <w:b/>
                <w:bCs/>
                <w:color w:val="auto"/>
              </w:rPr>
            </w:pPr>
            <w:r w:rsidRPr="00ED09A6">
              <w:rPr>
                <w:rFonts w:ascii="Times New Roman" w:hAnsi="Times New Roman" w:cs="Times New Roman"/>
                <w:b/>
                <w:bCs/>
                <w:color w:val="auto"/>
              </w:rPr>
              <w:lastRenderedPageBreak/>
              <w:t xml:space="preserve">Component 4: Protecting Coastal Areas in the Delta Peninsula </w:t>
            </w:r>
          </w:p>
          <w:p w14:paraId="24F4DFDA" w14:textId="5E1F023B" w:rsidR="00213714" w:rsidRPr="00ED09A6" w:rsidRDefault="00213714" w:rsidP="002F1627">
            <w:pPr>
              <w:widowControl/>
              <w:numPr>
                <w:ilvl w:val="0"/>
                <w:numId w:val="10"/>
              </w:numPr>
              <w:tabs>
                <w:tab w:val="clear" w:pos="360"/>
              </w:tabs>
              <w:autoSpaceDE/>
              <w:autoSpaceDN/>
              <w:adjustRightInd/>
              <w:spacing w:after="240"/>
              <w:rPr>
                <w:rFonts w:ascii="Times New Roman" w:hAnsi="Times New Roman" w:cs="Times New Roman"/>
                <w:color w:val="auto"/>
              </w:rPr>
            </w:pPr>
            <w:r w:rsidRPr="00ED09A6">
              <w:rPr>
                <w:rFonts w:ascii="Times New Roman" w:hAnsi="Times New Roman" w:cs="Times New Roman"/>
              </w:rPr>
              <w:t xml:space="preserve">Historically the peninsula was covered by dense mangroves, but in recent decades, there has been an explosion of shrimp farming along the coast which relies heavily on groundwater abstraction. The over-abstraction of groundwater has resulted in land subsidence. An extensive canal network has been developed to bring freshwater from the Mekong River into the peninsula to allow rice production. The IDA loan aims to address the challenges related to coastal erosion, groundwater management, sustainable aquaculture, and improved livelihoods for communities living in the coastal areas of Ca Mau, </w:t>
            </w:r>
            <w:proofErr w:type="gramStart"/>
            <w:r w:rsidRPr="00ED09A6">
              <w:rPr>
                <w:rFonts w:ascii="Times New Roman" w:hAnsi="Times New Roman" w:cs="Times New Roman"/>
              </w:rPr>
              <w:t>Bac</w:t>
            </w:r>
            <w:proofErr w:type="gramEnd"/>
            <w:r w:rsidRPr="00ED09A6">
              <w:rPr>
                <w:rFonts w:ascii="Times New Roman" w:hAnsi="Times New Roman" w:cs="Times New Roman"/>
              </w:rPr>
              <w:t xml:space="preserve"> Lieu and Kien Giang provinces. </w:t>
            </w:r>
          </w:p>
          <w:p w14:paraId="42A50EBB" w14:textId="77777777" w:rsidR="00EC3E0F" w:rsidRPr="00ED09A6" w:rsidRDefault="00EC3E0F" w:rsidP="002F1627">
            <w:pPr>
              <w:widowControl/>
              <w:numPr>
                <w:ilvl w:val="0"/>
                <w:numId w:val="10"/>
              </w:numPr>
              <w:tabs>
                <w:tab w:val="clear" w:pos="360"/>
              </w:tabs>
              <w:autoSpaceDE/>
              <w:autoSpaceDN/>
              <w:adjustRightInd/>
              <w:spacing w:after="240"/>
              <w:rPr>
                <w:rFonts w:ascii="Times New Roman" w:hAnsi="Times New Roman" w:cs="Times New Roman"/>
                <w:color w:val="auto"/>
                <w:lang w:val="en-AU"/>
              </w:rPr>
            </w:pPr>
            <w:r w:rsidRPr="00ED09A6">
              <w:rPr>
                <w:rFonts w:ascii="Times New Roman" w:hAnsi="Times New Roman" w:cs="Times New Roman"/>
                <w:color w:val="auto"/>
                <w:lang w:val="en-AU"/>
              </w:rPr>
              <w:t xml:space="preserve">Sub-projects to be financed under this subcomponent include restoration of mangroves to enhance coastal defence, transition of shrimp farming into integrated mangrove-shrimp, construction/ upgrades of river and coastal embankments, and sluice gates to manage water conditions and demonstration and aquaculture extension to improve efficiency and sustainability of brackish water aquaculture. </w:t>
            </w:r>
          </w:p>
          <w:p w14:paraId="48D5BA49" w14:textId="77777777" w:rsidR="00783EF0" w:rsidRPr="00ED09A6" w:rsidRDefault="00A8548D" w:rsidP="002F1627">
            <w:pPr>
              <w:widowControl/>
              <w:numPr>
                <w:ilvl w:val="0"/>
                <w:numId w:val="10"/>
              </w:numPr>
              <w:tabs>
                <w:tab w:val="clear" w:pos="360"/>
              </w:tabs>
              <w:autoSpaceDE/>
              <w:autoSpaceDN/>
              <w:adjustRightInd/>
              <w:spacing w:after="240"/>
              <w:rPr>
                <w:rFonts w:ascii="Times New Roman" w:hAnsi="Times New Roman" w:cs="Times New Roman"/>
                <w:color w:val="auto"/>
                <w:lang w:val="en-AU"/>
              </w:rPr>
            </w:pPr>
            <w:r w:rsidRPr="00ED09A6">
              <w:rPr>
                <w:rFonts w:ascii="Times New Roman" w:hAnsi="Times New Roman" w:cs="Times New Roman"/>
                <w:b/>
                <w:i/>
                <w:color w:val="auto"/>
                <w:lang w:val="en-AU"/>
              </w:rPr>
              <w:t>Incremental Reasoning:</w:t>
            </w:r>
            <w:r w:rsidR="00FC4999" w:rsidRPr="00ED09A6">
              <w:t xml:space="preserve"> </w:t>
            </w:r>
            <w:r w:rsidR="00FC4999" w:rsidRPr="00ED09A6">
              <w:rPr>
                <w:rFonts w:ascii="Times New Roman" w:hAnsi="Times New Roman" w:cs="Times New Roman"/>
                <w:color w:val="auto"/>
                <w:lang w:val="en-AU"/>
              </w:rPr>
              <w:t xml:space="preserve">The GEF grant will finance to demonstrate innovative practices that promote climate-smart and climate </w:t>
            </w:r>
            <w:r w:rsidR="00FC4999" w:rsidRPr="00ED09A6">
              <w:rPr>
                <w:rFonts w:ascii="Times New Roman" w:hAnsi="Times New Roman" w:cs="Times New Roman"/>
              </w:rPr>
              <w:t>resilient</w:t>
            </w:r>
            <w:r w:rsidR="00FC4999" w:rsidRPr="00ED09A6">
              <w:rPr>
                <w:rFonts w:ascii="Times New Roman" w:hAnsi="Times New Roman" w:cs="Times New Roman"/>
                <w:color w:val="auto"/>
                <w:lang w:val="en-AU"/>
              </w:rPr>
              <w:t xml:space="preserve"> livelihoods and ecological based adaptations that are adapted to extreme weather events, including salinity intrusion, drought and floods, coastal erosion and other challenges in the Peninsula such as land subsidence and water shortage. The adoption and implementation of water management practices and (mangrove) forest management practices are considered to strengthen LD and SFM focal area strategy. </w:t>
            </w:r>
          </w:p>
          <w:p w14:paraId="5133025C" w14:textId="16FEA58E" w:rsidR="00A8548D" w:rsidRPr="00ED09A6" w:rsidRDefault="00FC4999" w:rsidP="002F1627">
            <w:pPr>
              <w:widowControl/>
              <w:numPr>
                <w:ilvl w:val="0"/>
                <w:numId w:val="10"/>
              </w:numPr>
              <w:tabs>
                <w:tab w:val="clear" w:pos="360"/>
              </w:tabs>
              <w:autoSpaceDE/>
              <w:autoSpaceDN/>
              <w:adjustRightInd/>
              <w:spacing w:after="240"/>
              <w:rPr>
                <w:rFonts w:ascii="Times New Roman" w:hAnsi="Times New Roman" w:cs="Times New Roman"/>
                <w:color w:val="auto"/>
                <w:lang w:val="en-AU"/>
              </w:rPr>
            </w:pPr>
            <w:r w:rsidRPr="00ED09A6">
              <w:rPr>
                <w:rFonts w:ascii="Times New Roman" w:hAnsi="Times New Roman" w:cs="Times New Roman"/>
                <w:color w:val="auto"/>
                <w:lang w:val="en-AU"/>
              </w:rPr>
              <w:t>Areas with special potential for research and innovation include, among others, securing flow diversion, transforming the mono-based shrimp cultivation into a mangrove polyculture; co-management to improve the management of mangrove forests to improve livelihoods and consolidate the coastal environment; monitoring systems; bamboo T-fences to capture and settle sediment</w:t>
            </w:r>
            <w:r w:rsidR="007A69BF" w:rsidRPr="00ED09A6">
              <w:rPr>
                <w:rFonts w:ascii="Times New Roman" w:hAnsi="Times New Roman" w:cs="Times New Roman"/>
                <w:color w:val="auto"/>
                <w:lang w:val="en-AU"/>
              </w:rPr>
              <w:t xml:space="preserve"> loads and rebuild eroded coast</w:t>
            </w:r>
            <w:r w:rsidRPr="00ED09A6">
              <w:rPr>
                <w:rFonts w:ascii="Times New Roman" w:hAnsi="Times New Roman" w:cs="Times New Roman"/>
                <w:color w:val="auto"/>
                <w:lang w:val="en-AU"/>
              </w:rPr>
              <w:t>lines; landscape-level zoning to isolate intensive shrimp farming and maximize mangrove cover in critical zones for storm protection; dike alignment that allows mangroves to retreat inland or use the outer mangrove area as buffer protection zone in response to sea level rise</w:t>
            </w:r>
            <w:r w:rsidR="007A69BF" w:rsidRPr="00ED09A6">
              <w:rPr>
                <w:rFonts w:ascii="Times New Roman" w:hAnsi="Times New Roman" w:cs="Times New Roman"/>
                <w:color w:val="auto"/>
                <w:lang w:val="en-AU"/>
              </w:rPr>
              <w:t>;</w:t>
            </w:r>
            <w:r w:rsidRPr="00ED09A6">
              <w:rPr>
                <w:rFonts w:ascii="Times New Roman" w:hAnsi="Times New Roman" w:cs="Times New Roman"/>
                <w:color w:val="auto"/>
                <w:lang w:val="en-AU"/>
              </w:rPr>
              <w:t xml:space="preserve"> and ecological based organic shrimp and aquaculture farming that integrates mangrove forest development and low emission aquaculture value chain development. </w:t>
            </w:r>
          </w:p>
          <w:p w14:paraId="2CEE68E0" w14:textId="162769DC" w:rsidR="00A8548D" w:rsidRPr="00ED09A6" w:rsidRDefault="00A8548D" w:rsidP="002F1627">
            <w:pPr>
              <w:widowControl/>
              <w:numPr>
                <w:ilvl w:val="0"/>
                <w:numId w:val="10"/>
              </w:numPr>
              <w:tabs>
                <w:tab w:val="clear" w:pos="360"/>
              </w:tabs>
              <w:autoSpaceDE/>
              <w:autoSpaceDN/>
              <w:adjustRightInd/>
              <w:spacing w:after="240"/>
              <w:rPr>
                <w:rFonts w:ascii="Times New Roman" w:hAnsi="Times New Roman" w:cs="Times New Roman"/>
                <w:i/>
                <w:color w:val="auto"/>
                <w:lang w:val="en-AU"/>
              </w:rPr>
            </w:pPr>
            <w:r w:rsidRPr="00ED09A6">
              <w:rPr>
                <w:rFonts w:ascii="Times New Roman" w:hAnsi="Times New Roman" w:cs="Times New Roman"/>
                <w:i/>
                <w:color w:val="auto"/>
                <w:lang w:val="en-AU"/>
              </w:rPr>
              <w:t xml:space="preserve">The GEF resources will be used to finance the following activities: </w:t>
            </w:r>
            <w:r w:rsidR="007A69BF" w:rsidRPr="00ED09A6">
              <w:rPr>
                <w:rFonts w:ascii="Times New Roman" w:hAnsi="Times New Roman" w:cs="Times New Roman"/>
                <w:i/>
                <w:color w:val="auto"/>
                <w:lang w:val="en-AU"/>
              </w:rPr>
              <w:t xml:space="preserve">(i) develop criteria, establish technical rounds for selection of high risk/high payoff climate smart and climate-resilient AAF practices (research and innovation) under SGF relating challenges in the delta peninsula; (ii) pilot SGF-financed models of high risk/high payoff climate smart and climate resilient AAF practices relating to coastal erosion, water scarcity, </w:t>
            </w:r>
            <w:r w:rsidR="00896513">
              <w:rPr>
                <w:rFonts w:ascii="Times New Roman" w:hAnsi="Times New Roman" w:cs="Times New Roman"/>
                <w:i/>
                <w:color w:val="auto"/>
                <w:lang w:val="en-AU"/>
              </w:rPr>
              <w:t xml:space="preserve">sustainable coastal forest management, </w:t>
            </w:r>
            <w:r w:rsidR="007A69BF" w:rsidRPr="00ED09A6">
              <w:rPr>
                <w:rFonts w:ascii="Times New Roman" w:hAnsi="Times New Roman" w:cs="Times New Roman"/>
                <w:i/>
                <w:color w:val="auto"/>
                <w:lang w:val="en-AU"/>
              </w:rPr>
              <w:t xml:space="preserve">and salinity intrusion tested and assessed for their economic, social and environmental impacts; and (iii) develop specific knowledge products on climate-smart, climate-resilient AAF practices for scalability and replication across the peninsula sub-region.  </w:t>
            </w:r>
          </w:p>
          <w:p w14:paraId="513A30F7" w14:textId="49C9CEE2" w:rsidR="00EC3E0F" w:rsidRPr="00ED09A6" w:rsidRDefault="00EC3E0F" w:rsidP="00EC3E0F">
            <w:pPr>
              <w:widowControl/>
              <w:autoSpaceDE/>
              <w:autoSpaceDN/>
              <w:adjustRightInd/>
              <w:spacing w:after="120"/>
              <w:rPr>
                <w:rFonts w:ascii="Times New Roman" w:hAnsi="Times New Roman" w:cs="Times New Roman"/>
              </w:rPr>
            </w:pPr>
            <w:r w:rsidRPr="00ED09A6">
              <w:rPr>
                <w:rFonts w:ascii="Times New Roman" w:hAnsi="Times New Roman" w:cs="Times New Roman"/>
                <w:b/>
                <w:bCs/>
                <w:color w:val="auto"/>
              </w:rPr>
              <w:t xml:space="preserve">Component 5: Project Management and Implementation Support </w:t>
            </w:r>
          </w:p>
          <w:p w14:paraId="1845AB79" w14:textId="189837E7" w:rsidR="004D4729" w:rsidRPr="00ED09A6" w:rsidRDefault="00EC3E0F" w:rsidP="004D4729">
            <w:pPr>
              <w:widowControl/>
              <w:numPr>
                <w:ilvl w:val="0"/>
                <w:numId w:val="10"/>
              </w:numPr>
              <w:tabs>
                <w:tab w:val="clear" w:pos="360"/>
              </w:tabs>
              <w:autoSpaceDE/>
              <w:autoSpaceDN/>
              <w:adjustRightInd/>
              <w:spacing w:after="240"/>
              <w:rPr>
                <w:rFonts w:ascii="Times New Roman" w:hAnsi="Times New Roman"/>
              </w:rPr>
            </w:pPr>
            <w:r w:rsidRPr="00ED09A6">
              <w:rPr>
                <w:rFonts w:ascii="Times New Roman" w:hAnsi="Times New Roman"/>
              </w:rPr>
              <w:t xml:space="preserve">This component supports project management and capacity building for MARD, MONRE and MPI to implement the Project. This component is expected to provide incremental operating costs and consultant and advisory services for overall project management, financial management, </w:t>
            </w:r>
            <w:r w:rsidRPr="00ED09A6">
              <w:rPr>
                <w:rFonts w:ascii="Times New Roman" w:hAnsi="Times New Roman"/>
              </w:rPr>
              <w:lastRenderedPageBreak/>
              <w:t>procurement, safeguards and monitoring and evaluation.</w:t>
            </w:r>
            <w:r w:rsidR="00775048" w:rsidRPr="00ED09A6">
              <w:rPr>
                <w:rFonts w:ascii="Times New Roman" w:hAnsi="Times New Roman"/>
              </w:rPr>
              <w:t xml:space="preserve"> </w:t>
            </w:r>
            <w:r w:rsidR="00A77C54" w:rsidRPr="00ED09A6">
              <w:rPr>
                <w:rFonts w:ascii="Times New Roman" w:hAnsi="Times New Roman"/>
              </w:rPr>
              <w:t>The AF will provide additional resources for this component.</w:t>
            </w:r>
          </w:p>
        </w:tc>
      </w:tr>
      <w:tr w:rsidR="00775048" w:rsidRPr="005F3234" w14:paraId="56E3CEF8" w14:textId="77777777" w:rsidTr="00B35D5C">
        <w:tc>
          <w:tcPr>
            <w:tcW w:w="180" w:type="dxa"/>
            <w:tcBorders>
              <w:top w:val="nil"/>
              <w:left w:val="nil"/>
              <w:bottom w:val="nil"/>
              <w:right w:val="nil"/>
            </w:tcBorders>
            <w:tcMar>
              <w:top w:w="50" w:type="dxa"/>
              <w:left w:w="50" w:type="dxa"/>
              <w:bottom w:w="50" w:type="dxa"/>
              <w:right w:w="50" w:type="dxa"/>
            </w:tcMar>
            <w:vAlign w:val="center"/>
          </w:tcPr>
          <w:p w14:paraId="4176ED9B" w14:textId="77777777" w:rsidR="00775048" w:rsidRPr="005F3234" w:rsidRDefault="00775048" w:rsidP="0072714D">
            <w:pPr>
              <w:rPr>
                <w:rFonts w:ascii="Times New Roman" w:hAnsi="Times New Roman" w:cs="Times New Roman"/>
                <w:color w:val="auto"/>
              </w:rPr>
            </w:pPr>
          </w:p>
        </w:tc>
        <w:tc>
          <w:tcPr>
            <w:tcW w:w="9580" w:type="dxa"/>
            <w:gridSpan w:val="6"/>
            <w:tcBorders>
              <w:top w:val="nil"/>
              <w:left w:val="nil"/>
              <w:bottom w:val="nil"/>
              <w:right w:val="nil"/>
            </w:tcBorders>
            <w:tcMar>
              <w:top w:w="50" w:type="dxa"/>
              <w:left w:w="50" w:type="dxa"/>
              <w:bottom w:w="50" w:type="dxa"/>
              <w:right w:w="50" w:type="dxa"/>
            </w:tcMar>
            <w:vAlign w:val="center"/>
          </w:tcPr>
          <w:p w14:paraId="0A862270" w14:textId="6DC8B75C" w:rsidR="00775048" w:rsidRPr="005F3234" w:rsidRDefault="00775048" w:rsidP="0072714D">
            <w:pPr>
              <w:rPr>
                <w:rFonts w:ascii="Times New Roman" w:hAnsi="Times New Roman" w:cs="Times New Roman"/>
                <w:b/>
                <w:bCs/>
                <w:color w:val="auto"/>
              </w:rPr>
            </w:pPr>
            <w:r w:rsidRPr="005F3234">
              <w:rPr>
                <w:rFonts w:ascii="Times New Roman" w:hAnsi="Times New Roman" w:cs="Times New Roman"/>
                <w:b/>
                <w:bCs/>
                <w:color w:val="auto"/>
              </w:rPr>
              <w:t>II. SAFEGUARDS</w:t>
            </w:r>
          </w:p>
        </w:tc>
      </w:tr>
      <w:tr w:rsidR="0072714D" w:rsidRPr="005F3234" w14:paraId="1E998E16" w14:textId="77777777" w:rsidTr="00B35D5C">
        <w:tc>
          <w:tcPr>
            <w:tcW w:w="180" w:type="dxa"/>
            <w:tcBorders>
              <w:top w:val="nil"/>
              <w:left w:val="nil"/>
              <w:bottom w:val="nil"/>
              <w:right w:val="nil"/>
            </w:tcBorders>
            <w:tcMar>
              <w:top w:w="50" w:type="dxa"/>
              <w:left w:w="50" w:type="dxa"/>
              <w:bottom w:w="50" w:type="dxa"/>
              <w:right w:w="50" w:type="dxa"/>
            </w:tcMar>
            <w:vAlign w:val="center"/>
          </w:tcPr>
          <w:p w14:paraId="1EC6B6A2" w14:textId="68DDB656" w:rsidR="00BC5397" w:rsidRPr="005F3234" w:rsidRDefault="00BC5397" w:rsidP="0072714D">
            <w:pPr>
              <w:rPr>
                <w:rFonts w:ascii="Times New Roman" w:hAnsi="Times New Roman" w:cs="Times New Roman"/>
                <w:color w:val="auto"/>
              </w:rPr>
            </w:pPr>
          </w:p>
        </w:tc>
        <w:tc>
          <w:tcPr>
            <w:tcW w:w="9580" w:type="dxa"/>
            <w:gridSpan w:val="6"/>
            <w:tcBorders>
              <w:top w:val="nil"/>
              <w:left w:val="nil"/>
              <w:bottom w:val="nil"/>
              <w:right w:val="nil"/>
            </w:tcBorders>
            <w:tcMar>
              <w:top w:w="50" w:type="dxa"/>
              <w:left w:w="50" w:type="dxa"/>
              <w:bottom w:w="50" w:type="dxa"/>
              <w:right w:w="50" w:type="dxa"/>
            </w:tcMar>
            <w:vAlign w:val="center"/>
          </w:tcPr>
          <w:p w14:paraId="485922D1" w14:textId="22A5620D" w:rsidR="00BC5397" w:rsidRPr="005F3234" w:rsidRDefault="004D4729" w:rsidP="00775048">
            <w:pPr>
              <w:rPr>
                <w:rFonts w:ascii="Times New Roman" w:hAnsi="Times New Roman" w:cs="Times New Roman"/>
                <w:color w:val="auto"/>
              </w:rPr>
            </w:pPr>
            <w:r w:rsidRPr="005F3234">
              <w:rPr>
                <w:rFonts w:ascii="Times New Roman" w:hAnsi="Times New Roman" w:cs="Times New Roman"/>
                <w:b/>
                <w:bCs/>
                <w:color w:val="auto"/>
              </w:rPr>
              <w:t>A</w:t>
            </w:r>
            <w:r w:rsidR="00BC5397" w:rsidRPr="005F3234">
              <w:rPr>
                <w:rFonts w:ascii="Times New Roman" w:hAnsi="Times New Roman" w:cs="Times New Roman"/>
                <w:b/>
                <w:bCs/>
                <w:color w:val="auto"/>
              </w:rPr>
              <w:t xml:space="preserve">. Project location and Salient physical characteristics relevant to the safeguard analysis </w:t>
            </w:r>
          </w:p>
        </w:tc>
      </w:tr>
      <w:tr w:rsidR="0072714D" w:rsidRPr="005F3234" w14:paraId="0E9B9CF4" w14:textId="77777777" w:rsidTr="00B35D5C">
        <w:tc>
          <w:tcPr>
            <w:tcW w:w="180" w:type="dxa"/>
            <w:tcBorders>
              <w:top w:val="nil"/>
              <w:left w:val="nil"/>
              <w:bottom w:val="nil"/>
              <w:right w:val="nil"/>
            </w:tcBorders>
            <w:tcMar>
              <w:top w:w="50" w:type="dxa"/>
              <w:left w:w="50" w:type="dxa"/>
              <w:bottom w:w="50" w:type="dxa"/>
              <w:right w:w="50" w:type="dxa"/>
            </w:tcMar>
            <w:vAlign w:val="center"/>
          </w:tcPr>
          <w:p w14:paraId="03EC9386" w14:textId="77777777" w:rsidR="00BC5397" w:rsidRPr="00517177" w:rsidRDefault="00BC5397" w:rsidP="0072714D">
            <w:pPr>
              <w:rPr>
                <w:rFonts w:ascii="Times New Roman" w:hAnsi="Times New Roman" w:cs="Times New Roman"/>
                <w:color w:val="auto"/>
                <w:highlight w:val="yellow"/>
              </w:rPr>
            </w:pPr>
          </w:p>
        </w:tc>
        <w:tc>
          <w:tcPr>
            <w:tcW w:w="9580" w:type="dxa"/>
            <w:gridSpan w:val="6"/>
            <w:tcBorders>
              <w:top w:val="nil"/>
              <w:left w:val="nil"/>
              <w:bottom w:val="nil"/>
              <w:right w:val="nil"/>
            </w:tcBorders>
            <w:tcMar>
              <w:top w:w="50" w:type="dxa"/>
              <w:left w:w="50" w:type="dxa"/>
              <w:bottom w:w="50" w:type="dxa"/>
              <w:right w:w="50" w:type="dxa"/>
            </w:tcMar>
            <w:vAlign w:val="center"/>
          </w:tcPr>
          <w:p w14:paraId="25E431A1" w14:textId="77777777" w:rsidR="008A435E" w:rsidRPr="006B37AA" w:rsidRDefault="008A435E" w:rsidP="002F1627">
            <w:pPr>
              <w:widowControl/>
              <w:numPr>
                <w:ilvl w:val="0"/>
                <w:numId w:val="10"/>
              </w:numPr>
              <w:tabs>
                <w:tab w:val="clear" w:pos="360"/>
              </w:tabs>
              <w:autoSpaceDE/>
              <w:autoSpaceDN/>
              <w:adjustRightInd/>
              <w:spacing w:after="240"/>
              <w:rPr>
                <w:rFonts w:ascii="Times New Roman" w:hAnsi="Times New Roman" w:cs="Times New Roman"/>
              </w:rPr>
            </w:pPr>
            <w:r w:rsidRPr="006B37AA">
              <w:rPr>
                <w:rFonts w:ascii="Times New Roman" w:hAnsi="Times New Roman" w:cs="Times New Roman"/>
              </w:rPr>
              <w:t>The Mekong Delta population has been identified one of the most vulnerable to the impacts of climate change. Agriculture and aquaculture is likely to be affected by changes in freshwater supply due to salinity intrusion, flooding, increasing tropical cyclone intensity, and increasing temperatures. Domestic freshwater supply is expected to become less reliable due to erratic rainfall and salinity intrusion into groundwater resources. Marine fisheries, particularly coral reef fisheries, are expected to be impacted by sea-level rise, warmer oceans, and ocean acidification associated with rising atmospheric and ocean CO2 concentrations. Coastal infrastructures are exposed increased tropical storm intensity, long-term sea-level rise, and sudden-onset fluvial and coastal flooding. In addition, changes in fishing and farming practices, (heavier use of pesticides and fertilizers) and increasing industrialization and river traffic has led to a deterioration in air, surface and groundwater quality. Poor construction practices and intensified land use has led to increased mangrove deforestation, resulting in increased coastal erosion and increased vulnerability to natural disasters.</w:t>
            </w:r>
          </w:p>
          <w:p w14:paraId="56B02185" w14:textId="77777777" w:rsidR="00213714" w:rsidRPr="006B37AA" w:rsidRDefault="00213714" w:rsidP="002F1627">
            <w:pPr>
              <w:widowControl/>
              <w:numPr>
                <w:ilvl w:val="0"/>
                <w:numId w:val="10"/>
              </w:numPr>
              <w:tabs>
                <w:tab w:val="clear" w:pos="360"/>
              </w:tabs>
              <w:autoSpaceDE/>
              <w:autoSpaceDN/>
              <w:adjustRightInd/>
              <w:spacing w:after="240"/>
              <w:rPr>
                <w:rFonts w:ascii="Times New Roman" w:hAnsi="Times New Roman" w:cs="Times New Roman"/>
              </w:rPr>
            </w:pPr>
            <w:r w:rsidRPr="006B37AA">
              <w:rPr>
                <w:rFonts w:ascii="Times New Roman" w:hAnsi="Times New Roman" w:cs="Times New Roman"/>
                <w:i/>
              </w:rPr>
              <w:t xml:space="preserve">Upper Delta Environmental Zone (An Giang/Dong </w:t>
            </w:r>
            <w:proofErr w:type="spellStart"/>
            <w:r w:rsidRPr="006B37AA">
              <w:rPr>
                <w:rFonts w:ascii="Times New Roman" w:hAnsi="Times New Roman" w:cs="Times New Roman"/>
                <w:i/>
              </w:rPr>
              <w:t>Thap</w:t>
            </w:r>
            <w:proofErr w:type="spellEnd"/>
            <w:r w:rsidRPr="006B37AA">
              <w:rPr>
                <w:rFonts w:ascii="Times New Roman" w:hAnsi="Times New Roman" w:cs="Times New Roman"/>
                <w:i/>
              </w:rPr>
              <w:t>/Kien Giang Provinces):</w:t>
            </w:r>
            <w:r w:rsidRPr="006B37AA">
              <w:rPr>
                <w:rFonts w:ascii="Times New Roman" w:hAnsi="Times New Roman" w:cs="Times New Roman"/>
              </w:rPr>
              <w:t xml:space="preserve"> This area is characterized by natural occurring deep floods in the wet season. The development an extensive agricultural flood control system has shifted the flood waters to other areas in the Delta and also reduced the beneficial effects of flooding which historically included replenishment of soil fertility, groundwater recharge, and the preservation of aquatic eco-systems. Land degradation from reduced soil fertility, and extensive rice cropping that contributes to greenhouse gas emissions</w:t>
            </w:r>
          </w:p>
          <w:p w14:paraId="3E02C887" w14:textId="77777777" w:rsidR="00213714" w:rsidRPr="006B37AA" w:rsidRDefault="00213714" w:rsidP="002F1627">
            <w:pPr>
              <w:widowControl/>
              <w:numPr>
                <w:ilvl w:val="0"/>
                <w:numId w:val="10"/>
              </w:numPr>
              <w:tabs>
                <w:tab w:val="clear" w:pos="360"/>
              </w:tabs>
              <w:autoSpaceDE/>
              <w:autoSpaceDN/>
              <w:adjustRightInd/>
              <w:spacing w:after="240"/>
              <w:rPr>
                <w:rFonts w:ascii="Times New Roman" w:hAnsi="Times New Roman" w:cs="Times New Roman"/>
              </w:rPr>
            </w:pPr>
            <w:r w:rsidRPr="006B37AA">
              <w:rPr>
                <w:rFonts w:ascii="Times New Roman" w:hAnsi="Times New Roman" w:cs="Times New Roman"/>
                <w:i/>
              </w:rPr>
              <w:t>Delta Estuary Environmental Zone (</w:t>
            </w:r>
            <w:proofErr w:type="spellStart"/>
            <w:r w:rsidRPr="006B37AA">
              <w:rPr>
                <w:rFonts w:ascii="Times New Roman" w:hAnsi="Times New Roman" w:cs="Times New Roman"/>
                <w:i/>
              </w:rPr>
              <w:t>Soc</w:t>
            </w:r>
            <w:proofErr w:type="spellEnd"/>
            <w:r w:rsidRPr="006B37AA">
              <w:rPr>
                <w:rFonts w:ascii="Times New Roman" w:hAnsi="Times New Roman" w:cs="Times New Roman"/>
                <w:i/>
              </w:rPr>
              <w:t xml:space="preserve"> Trang, Tra Vinh, Vinh Long and Ben Tre Provinces):</w:t>
            </w:r>
            <w:r w:rsidRPr="006B37AA">
              <w:rPr>
                <w:rFonts w:ascii="Times New Roman" w:hAnsi="Times New Roman" w:cs="Times New Roman"/>
              </w:rPr>
              <w:t xml:space="preserve"> Over the past twenty years, closed freshwater systems designed for rice production have been developed in the estuary consisting of large polders ringed by dikes and with sluice gates to control saline water intrusion. The long-term sustainability of this strategy is questionable due to reduced dry season water availability and sea-level rise. Land degradation from saline intrusion, coastal forests destructions from conversion to shrimp farming…. </w:t>
            </w:r>
          </w:p>
          <w:p w14:paraId="7253A987" w14:textId="0D3749FE" w:rsidR="00BC5397" w:rsidRPr="006B37AA" w:rsidRDefault="00213714" w:rsidP="00F50E3D">
            <w:pPr>
              <w:widowControl/>
              <w:numPr>
                <w:ilvl w:val="0"/>
                <w:numId w:val="10"/>
              </w:numPr>
              <w:tabs>
                <w:tab w:val="clear" w:pos="360"/>
              </w:tabs>
              <w:autoSpaceDE/>
              <w:autoSpaceDN/>
              <w:adjustRightInd/>
              <w:spacing w:after="120"/>
              <w:rPr>
                <w:rFonts w:ascii="Times New Roman" w:hAnsi="Times New Roman" w:cs="Times New Roman"/>
              </w:rPr>
            </w:pPr>
            <w:r w:rsidRPr="006B37AA">
              <w:rPr>
                <w:rFonts w:ascii="Times New Roman" w:hAnsi="Times New Roman" w:cs="Times New Roman"/>
                <w:i/>
              </w:rPr>
              <w:t xml:space="preserve">Delta Peninsula Environmental Zone (Ca Mau, Kien Giang and </w:t>
            </w:r>
            <w:proofErr w:type="gramStart"/>
            <w:r w:rsidRPr="006B37AA">
              <w:rPr>
                <w:rFonts w:ascii="Times New Roman" w:hAnsi="Times New Roman" w:cs="Times New Roman"/>
                <w:i/>
              </w:rPr>
              <w:t>Bac</w:t>
            </w:r>
            <w:proofErr w:type="gramEnd"/>
            <w:r w:rsidRPr="006B37AA">
              <w:rPr>
                <w:rFonts w:ascii="Times New Roman" w:hAnsi="Times New Roman" w:cs="Times New Roman"/>
                <w:i/>
              </w:rPr>
              <w:t xml:space="preserve"> Lieu):</w:t>
            </w:r>
            <w:r w:rsidRPr="006B37AA">
              <w:rPr>
                <w:rFonts w:ascii="Times New Roman" w:hAnsi="Times New Roman" w:cs="Times New Roman"/>
              </w:rPr>
              <w:t xml:space="preserve"> Historically, the peninsula was covered by dense mangroves sustained by localized rainfall. In recent decades, there has been an explosion of shrimp farming along the coast which relies heavily on groundwater abstraction to maintain the proper salinity level. The over-abstraction of groundwater has resulted in significant land subsidence. The natural mangrove forest has been significantly reduced, although there are still significant protected mangrove zones.</w:t>
            </w:r>
          </w:p>
        </w:tc>
      </w:tr>
      <w:tr w:rsidR="0072714D" w:rsidRPr="005F3234" w14:paraId="0CAD2673" w14:textId="77777777" w:rsidTr="00B35D5C">
        <w:tc>
          <w:tcPr>
            <w:tcW w:w="9760" w:type="dxa"/>
            <w:gridSpan w:val="7"/>
            <w:tcBorders>
              <w:top w:val="nil"/>
              <w:left w:val="nil"/>
              <w:bottom w:val="nil"/>
              <w:right w:val="nil"/>
            </w:tcBorders>
            <w:tcMar>
              <w:top w:w="50" w:type="dxa"/>
              <w:left w:w="50" w:type="dxa"/>
              <w:bottom w:w="50" w:type="dxa"/>
              <w:right w:w="50" w:type="dxa"/>
            </w:tcMar>
            <w:vAlign w:val="center"/>
          </w:tcPr>
          <w:p w14:paraId="02E0FF42" w14:textId="77777777" w:rsidR="00BC5397" w:rsidRPr="006B37AA" w:rsidRDefault="00BC5397" w:rsidP="0072714D">
            <w:pPr>
              <w:rPr>
                <w:rFonts w:ascii="Times New Roman" w:hAnsi="Times New Roman" w:cs="Times New Roman"/>
                <w:color w:val="auto"/>
                <w:sz w:val="4"/>
                <w:szCs w:val="4"/>
              </w:rPr>
            </w:pPr>
            <w:r w:rsidRPr="006B37AA">
              <w:rPr>
                <w:rFonts w:ascii="Times New Roman" w:hAnsi="Times New Roman" w:cs="Times New Roman"/>
                <w:color w:val="auto"/>
                <w:sz w:val="4"/>
                <w:szCs w:val="4"/>
              </w:rPr>
              <w:t>.</w:t>
            </w:r>
          </w:p>
        </w:tc>
      </w:tr>
      <w:tr w:rsidR="0072714D" w:rsidRPr="00F50E3D" w14:paraId="1BB07604"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69A8C858"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0B1ABC24" w14:textId="77777777" w:rsidR="00BC5397" w:rsidRPr="006B37AA" w:rsidRDefault="004D4729" w:rsidP="0072714D">
            <w:pPr>
              <w:rPr>
                <w:rFonts w:ascii="Times New Roman" w:hAnsi="Times New Roman" w:cs="Times New Roman"/>
                <w:color w:val="auto"/>
              </w:rPr>
            </w:pPr>
            <w:r w:rsidRPr="006B37AA">
              <w:rPr>
                <w:rFonts w:ascii="Times New Roman" w:hAnsi="Times New Roman" w:cs="Times New Roman"/>
                <w:b/>
                <w:bCs/>
                <w:color w:val="auto"/>
              </w:rPr>
              <w:t>B</w:t>
            </w:r>
            <w:r w:rsidR="00BC5397" w:rsidRPr="006B37AA">
              <w:rPr>
                <w:rFonts w:ascii="Times New Roman" w:hAnsi="Times New Roman" w:cs="Times New Roman"/>
                <w:b/>
                <w:bCs/>
                <w:color w:val="auto"/>
              </w:rPr>
              <w:t>. Borrowers Institutional Capacity for Safeguard Policies</w:t>
            </w:r>
          </w:p>
        </w:tc>
      </w:tr>
      <w:tr w:rsidR="0072714D" w:rsidRPr="00F50E3D" w14:paraId="38AD219E"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5BAC2F20" w14:textId="77777777" w:rsidR="00BC5397" w:rsidRPr="00F50E3D" w:rsidRDefault="00BC5397" w:rsidP="0072714D">
            <w:pPr>
              <w:rPr>
                <w:rFonts w:ascii="Times New Roman" w:hAnsi="Times New Roman" w:cs="Times New Roman"/>
                <w:color w:val="auto"/>
                <w:highlight w:val="yellow"/>
              </w:rPr>
            </w:pPr>
          </w:p>
        </w:tc>
        <w:tc>
          <w:tcPr>
            <w:tcW w:w="9574" w:type="dxa"/>
            <w:gridSpan w:val="5"/>
            <w:tcBorders>
              <w:top w:val="nil"/>
              <w:left w:val="nil"/>
              <w:bottom w:val="nil"/>
              <w:right w:val="nil"/>
            </w:tcBorders>
            <w:tcMar>
              <w:top w:w="50" w:type="dxa"/>
              <w:left w:w="50" w:type="dxa"/>
              <w:bottom w:w="50" w:type="dxa"/>
              <w:right w:w="50" w:type="dxa"/>
            </w:tcMar>
            <w:vAlign w:val="center"/>
          </w:tcPr>
          <w:p w14:paraId="7798B6E3" w14:textId="29BE7A08" w:rsidR="00775048" w:rsidRPr="006B37AA" w:rsidRDefault="00C24DF9" w:rsidP="006B37AA">
            <w:pPr>
              <w:rPr>
                <w:rFonts w:ascii="Times New Roman" w:hAnsi="Times New Roman" w:cs="Times New Roman"/>
                <w:color w:val="auto"/>
              </w:rPr>
            </w:pPr>
            <w:r w:rsidRPr="006B37AA">
              <w:rPr>
                <w:rFonts w:ascii="Times New Roman" w:hAnsi="Times New Roman" w:cs="Times New Roman"/>
                <w:color w:val="auto"/>
              </w:rPr>
              <w:t xml:space="preserve">The parent project (to which this GEF grant is additional financing) is implemented by MARD, in collaboration with MONRE and MPI. MARD has considerable experience in implementation of World Bank-financed projects, and has good capacity in terms of compliance with safeguards </w:t>
            </w:r>
            <w:r w:rsidRPr="006B37AA">
              <w:rPr>
                <w:rFonts w:ascii="Times New Roman" w:hAnsi="Times New Roman" w:cs="Times New Roman"/>
                <w:color w:val="auto"/>
              </w:rPr>
              <w:lastRenderedPageBreak/>
              <w:t xml:space="preserve">policies. MONRE has a reasonable level of skilled technical specialists, particularly in Hanoi, and this capacity is supplemented by research performed at research agencies and academic institutions. Although MONRE has more limited operational experience, the newly-created MONRE PMU will be strengthened through institutional strengthening and targeted training programs under this parent project. Similarly, MPI safeguards capacity will be strengthened as needed. The GEF grant involves key research agencies affiliated to MARD (IPSARD) and MONRE (ISPONRE). </w:t>
            </w:r>
          </w:p>
        </w:tc>
      </w:tr>
      <w:tr w:rsidR="0072714D" w:rsidRPr="00F50E3D" w14:paraId="551B1989" w14:textId="77777777" w:rsidTr="00B35D5C">
        <w:tc>
          <w:tcPr>
            <w:tcW w:w="9760" w:type="dxa"/>
            <w:gridSpan w:val="7"/>
            <w:tcBorders>
              <w:top w:val="nil"/>
              <w:left w:val="nil"/>
              <w:bottom w:val="nil"/>
              <w:right w:val="nil"/>
            </w:tcBorders>
            <w:tcMar>
              <w:top w:w="50" w:type="dxa"/>
              <w:left w:w="50" w:type="dxa"/>
              <w:bottom w:w="50" w:type="dxa"/>
              <w:right w:w="50" w:type="dxa"/>
            </w:tcMar>
            <w:vAlign w:val="center"/>
          </w:tcPr>
          <w:p w14:paraId="64EF8DAD" w14:textId="77777777" w:rsidR="00BC5397" w:rsidRPr="00F50E3D" w:rsidRDefault="00BC5397" w:rsidP="0072714D">
            <w:pPr>
              <w:rPr>
                <w:rFonts w:ascii="Times New Roman" w:hAnsi="Times New Roman" w:cs="Times New Roman"/>
                <w:color w:val="auto"/>
                <w:sz w:val="4"/>
                <w:szCs w:val="4"/>
                <w:highlight w:val="yellow"/>
              </w:rPr>
            </w:pPr>
            <w:r w:rsidRPr="00F50E3D">
              <w:rPr>
                <w:rFonts w:ascii="Times New Roman" w:hAnsi="Times New Roman" w:cs="Times New Roman"/>
                <w:color w:val="auto"/>
                <w:sz w:val="4"/>
                <w:szCs w:val="4"/>
                <w:highlight w:val="yellow"/>
              </w:rPr>
              <w:lastRenderedPageBreak/>
              <w:t>.</w:t>
            </w:r>
          </w:p>
        </w:tc>
      </w:tr>
      <w:tr w:rsidR="0072714D" w:rsidRPr="007A69BF" w14:paraId="075DCFFF"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0BAF87FF" w14:textId="77777777" w:rsidR="00BC5397" w:rsidRPr="007A69BF"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6800F257" w14:textId="77777777" w:rsidR="00BC5397" w:rsidRPr="007A69BF" w:rsidRDefault="004D4729" w:rsidP="0072714D">
            <w:pPr>
              <w:rPr>
                <w:rFonts w:ascii="Times New Roman" w:hAnsi="Times New Roman" w:cs="Times New Roman"/>
                <w:color w:val="auto"/>
              </w:rPr>
            </w:pPr>
            <w:r w:rsidRPr="007A69BF">
              <w:rPr>
                <w:rFonts w:ascii="Times New Roman" w:hAnsi="Times New Roman" w:cs="Times New Roman"/>
                <w:b/>
                <w:bCs/>
                <w:color w:val="auto"/>
              </w:rPr>
              <w:t>C</w:t>
            </w:r>
            <w:r w:rsidR="00BC5397" w:rsidRPr="007A69BF">
              <w:rPr>
                <w:rFonts w:ascii="Times New Roman" w:hAnsi="Times New Roman" w:cs="Times New Roman"/>
                <w:b/>
                <w:bCs/>
                <w:color w:val="auto"/>
              </w:rPr>
              <w:t>. Environmental and Social Safeguards Specialists on the Team</w:t>
            </w:r>
          </w:p>
        </w:tc>
      </w:tr>
      <w:tr w:rsidR="0072714D" w:rsidRPr="007A69BF" w14:paraId="077E7D82" w14:textId="77777777" w:rsidTr="00B35D5C">
        <w:tc>
          <w:tcPr>
            <w:tcW w:w="186" w:type="dxa"/>
            <w:gridSpan w:val="2"/>
            <w:tcBorders>
              <w:top w:val="nil"/>
              <w:left w:val="nil"/>
              <w:bottom w:val="nil"/>
              <w:right w:val="nil"/>
            </w:tcBorders>
            <w:tcMar>
              <w:top w:w="50" w:type="dxa"/>
              <w:left w:w="50" w:type="dxa"/>
              <w:bottom w:w="50" w:type="dxa"/>
              <w:right w:w="50" w:type="dxa"/>
            </w:tcMar>
            <w:vAlign w:val="center"/>
          </w:tcPr>
          <w:p w14:paraId="35011BB1" w14:textId="77777777" w:rsidR="00BC5397" w:rsidRPr="007A69BF"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1A54B07C" w14:textId="77777777" w:rsidR="00C30991" w:rsidRPr="00C30991" w:rsidRDefault="00C30991">
            <w:pPr>
              <w:rPr>
                <w:sz w:val="8"/>
              </w:rPr>
            </w:pPr>
          </w:p>
          <w:tbl>
            <w:tblPr>
              <w:tblStyle w:val="TableGrid"/>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9061"/>
            </w:tblGrid>
            <w:tr w:rsidR="00CA184F" w:rsidRPr="007A69BF" w14:paraId="5A1D2D24" w14:textId="77777777" w:rsidTr="00CA184F">
              <w:tc>
                <w:tcPr>
                  <w:tcW w:w="9061" w:type="dxa"/>
                </w:tcPr>
                <w:p w14:paraId="069015AB" w14:textId="77777777" w:rsidR="008A435E" w:rsidRPr="007A69BF" w:rsidRDefault="008A435E" w:rsidP="008A435E">
                  <w:pPr>
                    <w:rPr>
                      <w:rFonts w:ascii="Times New Roman" w:hAnsi="Times New Roman" w:cs="Times New Roman"/>
                      <w:sz w:val="22"/>
                      <w:szCs w:val="22"/>
                      <w:lang w:val="fr-FR"/>
                    </w:rPr>
                  </w:pPr>
                  <w:r w:rsidRPr="007A69BF">
                    <w:rPr>
                      <w:rFonts w:ascii="Times New Roman" w:hAnsi="Times New Roman" w:cs="Times New Roman"/>
                      <w:sz w:val="22"/>
                      <w:szCs w:val="22"/>
                      <w:lang w:val="fr-FR"/>
                    </w:rPr>
                    <w:t>Son Van Nguyen (GENDR)</w:t>
                  </w:r>
                </w:p>
                <w:p w14:paraId="07E43DA2" w14:textId="1E3A2BBB" w:rsidR="00945BE0" w:rsidRPr="00C30991" w:rsidRDefault="008A435E" w:rsidP="007A69BF">
                  <w:pPr>
                    <w:rPr>
                      <w:rFonts w:ascii="Times New Roman" w:hAnsi="Times New Roman" w:cs="Times New Roman"/>
                      <w:sz w:val="22"/>
                      <w:szCs w:val="22"/>
                      <w:lang w:val="fr-FR"/>
                    </w:rPr>
                  </w:pPr>
                  <w:r w:rsidRPr="007A69BF">
                    <w:rPr>
                      <w:rFonts w:ascii="Times New Roman" w:hAnsi="Times New Roman" w:cs="Times New Roman"/>
                      <w:sz w:val="22"/>
                      <w:szCs w:val="22"/>
                      <w:lang w:val="fr-FR"/>
                    </w:rPr>
                    <w:t>Nghi Quy Nguyen (GSURR)</w:t>
                  </w:r>
                </w:p>
              </w:tc>
            </w:tr>
          </w:tbl>
          <w:p w14:paraId="2C59AE3F" w14:textId="77777777" w:rsidR="00CA184F" w:rsidRPr="007A69BF" w:rsidRDefault="00CA184F" w:rsidP="0072714D">
            <w:pPr>
              <w:rPr>
                <w:rFonts w:ascii="Times New Roman" w:hAnsi="Times New Roman" w:cs="Times New Roman"/>
                <w:color w:val="auto"/>
                <w:sz w:val="22"/>
                <w:szCs w:val="22"/>
              </w:rPr>
            </w:pPr>
          </w:p>
        </w:tc>
      </w:tr>
      <w:tr w:rsidR="0072714D" w:rsidRPr="007A69BF" w14:paraId="4423279D" w14:textId="77777777" w:rsidTr="00B35D5C">
        <w:tc>
          <w:tcPr>
            <w:tcW w:w="9760" w:type="dxa"/>
            <w:gridSpan w:val="7"/>
            <w:tcBorders>
              <w:top w:val="nil"/>
              <w:left w:val="nil"/>
              <w:bottom w:val="nil"/>
              <w:right w:val="nil"/>
            </w:tcBorders>
            <w:tcMar>
              <w:top w:w="50" w:type="dxa"/>
              <w:left w:w="50" w:type="dxa"/>
              <w:bottom w:w="50" w:type="dxa"/>
              <w:right w:w="50" w:type="dxa"/>
            </w:tcMar>
            <w:vAlign w:val="center"/>
          </w:tcPr>
          <w:p w14:paraId="1AA196CE" w14:textId="77777777" w:rsidR="00BC5397" w:rsidRPr="007A69BF" w:rsidRDefault="00BC5397" w:rsidP="0072714D">
            <w:pPr>
              <w:rPr>
                <w:rFonts w:ascii="Times New Roman" w:hAnsi="Times New Roman" w:cs="Times New Roman"/>
                <w:color w:val="auto"/>
                <w:sz w:val="4"/>
                <w:szCs w:val="4"/>
              </w:rPr>
            </w:pPr>
            <w:r w:rsidRPr="007A69BF">
              <w:rPr>
                <w:rFonts w:ascii="Times New Roman" w:hAnsi="Times New Roman" w:cs="Times New Roman"/>
                <w:color w:val="auto"/>
                <w:sz w:val="4"/>
                <w:szCs w:val="4"/>
              </w:rPr>
              <w:t>.</w:t>
            </w:r>
          </w:p>
        </w:tc>
      </w:tr>
      <w:tr w:rsidR="00BC5397" w:rsidRPr="007A69BF" w14:paraId="6BA20FAE"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7B0D94BF" w14:textId="77777777" w:rsidR="00BC5397" w:rsidRDefault="004D4729" w:rsidP="00C24DF9">
            <w:pPr>
              <w:spacing w:after="120"/>
              <w:rPr>
                <w:rFonts w:ascii="Times New Roman" w:hAnsi="Times New Roman" w:cs="Times New Roman"/>
                <w:b/>
                <w:bCs/>
                <w:color w:val="auto"/>
              </w:rPr>
            </w:pPr>
            <w:r w:rsidRPr="007A69BF">
              <w:rPr>
                <w:rFonts w:ascii="Times New Roman" w:hAnsi="Times New Roman" w:cs="Times New Roman"/>
                <w:b/>
                <w:bCs/>
                <w:color w:val="auto"/>
              </w:rPr>
              <w:t xml:space="preserve">  D. </w:t>
            </w:r>
            <w:r w:rsidR="00BC5397" w:rsidRPr="007A69BF">
              <w:rPr>
                <w:rFonts w:ascii="Times New Roman" w:hAnsi="Times New Roman" w:cs="Times New Roman"/>
                <w:b/>
                <w:bCs/>
                <w:color w:val="auto"/>
              </w:rPr>
              <w:t>POLICIES THAT MIGHT APPLY</w:t>
            </w:r>
          </w:p>
          <w:p w14:paraId="53104E89" w14:textId="77777777" w:rsidR="00896513" w:rsidRPr="006B37AA" w:rsidRDefault="00896513" w:rsidP="006B37AA">
            <w:pPr>
              <w:rPr>
                <w:rFonts w:ascii="Times New Roman" w:hAnsi="Times New Roman" w:cs="Times New Roman"/>
                <w:color w:val="auto"/>
                <w:sz w:val="22"/>
                <w:szCs w:val="22"/>
              </w:rPr>
            </w:pPr>
            <w:r w:rsidRPr="006B37AA">
              <w:rPr>
                <w:rFonts w:ascii="Times New Roman" w:hAnsi="Times New Roman" w:cs="Times New Roman"/>
                <w:color w:val="auto"/>
                <w:sz w:val="22"/>
                <w:szCs w:val="22"/>
              </w:rPr>
              <w:t>The AF would not affect any change in the parent project’s development objectives and design. It w</w:t>
            </w:r>
            <w:r w:rsidRPr="006B37AA">
              <w:rPr>
                <w:rFonts w:ascii="Times New Roman" w:hAnsi="Times New Roman" w:cs="Times New Roman"/>
                <w:sz w:val="22"/>
                <w:szCs w:val="22"/>
              </w:rPr>
              <w:t>ould</w:t>
            </w:r>
            <w:r w:rsidRPr="006B37AA">
              <w:rPr>
                <w:rFonts w:ascii="Times New Roman" w:hAnsi="Times New Roman" w:cs="Times New Roman"/>
                <w:color w:val="auto"/>
                <w:sz w:val="22"/>
                <w:szCs w:val="22"/>
              </w:rPr>
              <w:t xml:space="preserve"> not trigger a new safeguard policy or change the environmental category of the parent project. The AF is not expected to expand to new areas not covered by the original project or requires new safeguard instruments. Therefore, the environmental and social </w:t>
            </w:r>
            <w:bookmarkStart w:id="4" w:name="_GoBack"/>
            <w:bookmarkEnd w:id="4"/>
            <w:r w:rsidRPr="006B37AA">
              <w:rPr>
                <w:rFonts w:ascii="Times New Roman" w:hAnsi="Times New Roman" w:cs="Times New Roman"/>
                <w:color w:val="auto"/>
                <w:sz w:val="22"/>
                <w:szCs w:val="22"/>
              </w:rPr>
              <w:t>safeguards instruments of the parent project is valid for the AF.</w:t>
            </w:r>
          </w:p>
          <w:p w14:paraId="13B39684" w14:textId="2A8AF05B" w:rsidR="00896513" w:rsidRPr="00896513" w:rsidRDefault="00896513" w:rsidP="006B37AA">
            <w:pPr>
              <w:spacing w:before="120" w:after="120"/>
              <w:rPr>
                <w:rFonts w:ascii="Times New Roman" w:hAnsi="Times New Roman" w:cs="Times New Roman"/>
                <w:color w:val="auto"/>
                <w:sz w:val="22"/>
                <w:szCs w:val="22"/>
                <w:highlight w:val="cyan"/>
              </w:rPr>
            </w:pPr>
            <w:r w:rsidRPr="006B37AA">
              <w:rPr>
                <w:rFonts w:ascii="Times New Roman" w:hAnsi="Times New Roman" w:cs="Times New Roman"/>
                <w:color w:val="auto"/>
                <w:sz w:val="22"/>
                <w:szCs w:val="22"/>
              </w:rPr>
              <w:t xml:space="preserve">All TA activities under the Grant should be reviewed for their potential environmental and social implications, risk and impacts, and subject to the relevant Bank safeguard policies. During implementation the PMUs and the Bank will do screening, environmental categorization and the selection of safeguard instruments of each proposed grant activity. Processing the TA will follow the interim guidelines of the Bank’s Operations Policy and Country Services, Operational Risk Management (OPSOR), effective January 2014: </w:t>
            </w:r>
            <w:r w:rsidRPr="006B37AA">
              <w:rPr>
                <w:rFonts w:ascii="Times New Roman" w:hAnsi="Times New Roman" w:cs="Times New Roman"/>
                <w:i/>
                <w:color w:val="auto"/>
                <w:sz w:val="22"/>
                <w:szCs w:val="22"/>
              </w:rPr>
              <w:t xml:space="preserve">“Interim Guidelines on the Application of Safeguard Policies to Technical Assistance (TA) Activities in Bank-Financed Projects and Trust Funds Administered by the Bank”. </w:t>
            </w:r>
            <w:r w:rsidRPr="006B37AA">
              <w:rPr>
                <w:rFonts w:ascii="Times New Roman" w:hAnsi="Times New Roman" w:cs="Times New Roman"/>
                <w:color w:val="auto"/>
                <w:sz w:val="22"/>
                <w:szCs w:val="22"/>
              </w:rPr>
              <w:t>This requirement has been included in the ESMF of the parent project.</w:t>
            </w:r>
          </w:p>
        </w:tc>
      </w:tr>
      <w:tr w:rsidR="00BC5397" w:rsidRPr="007A69BF" w14:paraId="6E309741"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43407C39"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EA73D8" w14:textId="77777777" w:rsidR="00BC5397" w:rsidRPr="007A69BF" w:rsidRDefault="00BC5397" w:rsidP="0072714D">
            <w:pPr>
              <w:rPr>
                <w:rFonts w:ascii="Times New Roman" w:hAnsi="Times New Roman" w:cs="Times New Roman"/>
                <w:color w:val="auto"/>
                <w:sz w:val="22"/>
                <w:szCs w:val="22"/>
              </w:rPr>
            </w:pPr>
            <w:r w:rsidRPr="007A69BF">
              <w:rPr>
                <w:rFonts w:ascii="Times New Roman" w:hAnsi="Times New Roman" w:cs="Times New Roman"/>
                <w:b/>
                <w:bCs/>
                <w:color w:val="auto"/>
                <w:sz w:val="22"/>
                <w:szCs w:val="22"/>
              </w:rPr>
              <w:t>Safeguard Policies</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6AF6D8" w14:textId="77777777" w:rsidR="00BC5397" w:rsidRPr="007A69BF" w:rsidRDefault="00BC5397" w:rsidP="0072714D">
            <w:pPr>
              <w:rPr>
                <w:rFonts w:ascii="Times New Roman" w:hAnsi="Times New Roman" w:cs="Times New Roman"/>
                <w:color w:val="auto"/>
                <w:sz w:val="22"/>
                <w:szCs w:val="22"/>
              </w:rPr>
            </w:pPr>
            <w:proofErr w:type="gramStart"/>
            <w:r w:rsidRPr="007A69BF">
              <w:rPr>
                <w:rFonts w:ascii="Times New Roman" w:hAnsi="Times New Roman" w:cs="Times New Roman"/>
                <w:b/>
                <w:bCs/>
                <w:color w:val="auto"/>
                <w:sz w:val="22"/>
                <w:szCs w:val="22"/>
              </w:rPr>
              <w:t>Triggered ?</w:t>
            </w:r>
            <w:proofErr w:type="gramEnd"/>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E8C79FB" w14:textId="77777777" w:rsidR="00BC5397" w:rsidRPr="007A69BF" w:rsidRDefault="00BC5397" w:rsidP="0072714D">
            <w:pPr>
              <w:rPr>
                <w:rFonts w:ascii="Times New Roman" w:hAnsi="Times New Roman" w:cs="Times New Roman"/>
                <w:color w:val="auto"/>
                <w:sz w:val="22"/>
                <w:szCs w:val="22"/>
              </w:rPr>
            </w:pPr>
            <w:r w:rsidRPr="007A69BF">
              <w:rPr>
                <w:rFonts w:ascii="Times New Roman" w:hAnsi="Times New Roman" w:cs="Times New Roman"/>
                <w:b/>
                <w:bCs/>
                <w:color w:val="auto"/>
                <w:sz w:val="22"/>
                <w:szCs w:val="22"/>
              </w:rPr>
              <w:t>Explanation (Optional)</w:t>
            </w:r>
          </w:p>
        </w:tc>
      </w:tr>
      <w:tr w:rsidR="00BC5397" w:rsidRPr="007A69BF" w14:paraId="58202ED7"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5927893B"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CC87692"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Environmental Assessment OP/BP 4.01</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79AC96" w14:textId="77777777" w:rsidR="00BC5397" w:rsidRPr="007A69BF" w:rsidRDefault="00945BE0" w:rsidP="00C3699A">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3075B3" w14:textId="3DAF4AFD" w:rsidR="00E92FA4" w:rsidRPr="007A69BF" w:rsidRDefault="00E92FA4" w:rsidP="008A435E">
            <w:pPr>
              <w:rPr>
                <w:rFonts w:ascii="Times New Roman" w:hAnsi="Times New Roman" w:cs="Times New Roman"/>
                <w:color w:val="auto"/>
                <w:sz w:val="22"/>
                <w:szCs w:val="22"/>
              </w:rPr>
            </w:pPr>
          </w:p>
        </w:tc>
      </w:tr>
      <w:tr w:rsidR="00BC5397" w:rsidRPr="007A69BF" w14:paraId="4CEDB92F"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65B1CDA3"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12AD6C1"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Natural Habitats OP/BP 4.04</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7DA393" w14:textId="77777777" w:rsidR="00BC5397" w:rsidRPr="007A69BF" w:rsidRDefault="0073561D" w:rsidP="00C3699A">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F902D0" w14:textId="08DCA394" w:rsidR="00BC5397" w:rsidRPr="007A69BF" w:rsidRDefault="00BC5397" w:rsidP="0073561D">
            <w:pPr>
              <w:rPr>
                <w:rFonts w:ascii="Times New Roman" w:hAnsi="Times New Roman" w:cs="Times New Roman"/>
                <w:color w:val="auto"/>
                <w:sz w:val="22"/>
                <w:szCs w:val="22"/>
              </w:rPr>
            </w:pPr>
          </w:p>
        </w:tc>
      </w:tr>
      <w:tr w:rsidR="00BC5397" w:rsidRPr="007A69BF" w14:paraId="73E01A1F"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56E60ED3"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2D38AD2"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Forests OP/BP 4.36</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8816FC9" w14:textId="77777777" w:rsidR="00BC5397" w:rsidRPr="007A69BF" w:rsidRDefault="00C3699A"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AA2F29" w14:textId="137C2C2D" w:rsidR="00BC5397" w:rsidRPr="007A69BF" w:rsidRDefault="00BC5397" w:rsidP="00C3699A">
            <w:pPr>
              <w:rPr>
                <w:rFonts w:ascii="Times New Roman" w:hAnsi="Times New Roman" w:cs="Times New Roman"/>
                <w:color w:val="auto"/>
                <w:sz w:val="22"/>
                <w:szCs w:val="22"/>
              </w:rPr>
            </w:pPr>
          </w:p>
        </w:tc>
      </w:tr>
      <w:tr w:rsidR="00BC5397" w:rsidRPr="007A69BF" w14:paraId="1C36BFDF"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7571C7B"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3EC9963"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Pest Management OP 4.09</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C54ACD" w14:textId="77777777" w:rsidR="00BC5397" w:rsidRPr="007A69BF" w:rsidRDefault="008A435E"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D35A29" w14:textId="1DB771CC" w:rsidR="00BC5397" w:rsidRPr="007A69BF" w:rsidRDefault="00BC5397" w:rsidP="006D3FC3">
            <w:pPr>
              <w:rPr>
                <w:rFonts w:ascii="Times New Roman" w:hAnsi="Times New Roman" w:cs="Times New Roman"/>
                <w:color w:val="auto"/>
                <w:sz w:val="22"/>
                <w:szCs w:val="22"/>
              </w:rPr>
            </w:pPr>
          </w:p>
        </w:tc>
      </w:tr>
      <w:tr w:rsidR="00BC5397" w:rsidRPr="007A69BF" w14:paraId="1086D80C"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7B6B93D7"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13AA65"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Physical Cultural Resources OP/BP 4.11</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7CD84F" w14:textId="1367A78F" w:rsidR="00BC5397" w:rsidRPr="007A69BF" w:rsidRDefault="0036142E" w:rsidP="00663805">
            <w:pPr>
              <w:jc w:val="center"/>
              <w:rPr>
                <w:rFonts w:ascii="Times New Roman" w:hAnsi="Times New Roman" w:cs="Times New Roman"/>
                <w:b/>
                <w:color w:val="auto"/>
                <w:sz w:val="22"/>
                <w:szCs w:val="22"/>
              </w:rPr>
            </w:pPr>
            <w:r>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830C96" w14:textId="21956279" w:rsidR="00BC5397" w:rsidRPr="007A69BF" w:rsidRDefault="00BC5397" w:rsidP="00C3699A">
            <w:pPr>
              <w:rPr>
                <w:rFonts w:ascii="Times New Roman" w:hAnsi="Times New Roman" w:cs="Times New Roman"/>
                <w:color w:val="auto"/>
                <w:sz w:val="22"/>
                <w:szCs w:val="22"/>
              </w:rPr>
            </w:pPr>
          </w:p>
        </w:tc>
      </w:tr>
      <w:tr w:rsidR="00BC5397" w:rsidRPr="007A69BF" w14:paraId="6CA8FBA0"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01AFA16"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5F8DA89"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Indigenous Peoples OP/BP 4.10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6E48A9D" w14:textId="02DCDC61" w:rsidR="00BC5397" w:rsidRPr="007A69BF" w:rsidRDefault="007A69BF"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A6A8DD" w14:textId="7AEF7ABE" w:rsidR="00BC5397" w:rsidRPr="007A69BF" w:rsidRDefault="00BC5397" w:rsidP="009A535A">
            <w:pPr>
              <w:rPr>
                <w:rFonts w:ascii="Times New Roman" w:hAnsi="Times New Roman" w:cs="Times New Roman"/>
                <w:b/>
                <w:color w:val="auto"/>
                <w:sz w:val="22"/>
                <w:szCs w:val="22"/>
              </w:rPr>
            </w:pPr>
          </w:p>
        </w:tc>
      </w:tr>
      <w:tr w:rsidR="00B35D5C" w:rsidRPr="007A69BF" w14:paraId="564984A6"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29CA250F" w14:textId="77777777" w:rsidR="00B35D5C" w:rsidRPr="007A69BF" w:rsidRDefault="00B35D5C" w:rsidP="00B35D5C">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AFC74B5" w14:textId="77777777" w:rsidR="00B35D5C" w:rsidRPr="007A69BF" w:rsidRDefault="00B35D5C" w:rsidP="00B35D5C">
            <w:pPr>
              <w:rPr>
                <w:rFonts w:ascii="Times New Roman" w:hAnsi="Times New Roman" w:cs="Times New Roman"/>
                <w:color w:val="auto"/>
                <w:sz w:val="22"/>
                <w:szCs w:val="22"/>
              </w:rPr>
            </w:pPr>
            <w:r w:rsidRPr="007A69BF">
              <w:rPr>
                <w:rFonts w:ascii="Times New Roman" w:hAnsi="Times New Roman" w:cs="Times New Roman"/>
                <w:color w:val="auto"/>
                <w:sz w:val="22"/>
                <w:szCs w:val="22"/>
              </w:rPr>
              <w:t>Involuntary Resettlement OP/BP 4.12</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2162FCD" w14:textId="66CDB876" w:rsidR="00B35D5C" w:rsidRPr="007A69BF" w:rsidRDefault="0036142E" w:rsidP="00B35D5C">
            <w:pPr>
              <w:jc w:val="center"/>
              <w:rPr>
                <w:rFonts w:ascii="Times New Roman" w:hAnsi="Times New Roman" w:cs="Times New Roman"/>
                <w:b/>
                <w:color w:val="auto"/>
                <w:sz w:val="22"/>
                <w:szCs w:val="22"/>
              </w:rPr>
            </w:pPr>
            <w:r>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34A277" w14:textId="5044D378" w:rsidR="00B35D5C" w:rsidRPr="007A69BF" w:rsidRDefault="00B35D5C" w:rsidP="009A535A">
            <w:pPr>
              <w:rPr>
                <w:rFonts w:ascii="Times New Roman" w:hAnsi="Times New Roman" w:cs="Times New Roman"/>
                <w:color w:val="auto"/>
                <w:sz w:val="22"/>
                <w:szCs w:val="22"/>
              </w:rPr>
            </w:pPr>
          </w:p>
        </w:tc>
      </w:tr>
      <w:tr w:rsidR="00BC5397" w:rsidRPr="007A69BF" w14:paraId="4CC3A730"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5D72B0D7"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F70E76"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Safety of Dams OP/BP 4.37</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7F27CFE" w14:textId="601CD4CE" w:rsidR="00BC5397" w:rsidRPr="007A69BF" w:rsidRDefault="00775048"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No</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CB1D19E" w14:textId="7B717397" w:rsidR="00BC5397" w:rsidRPr="007A69BF" w:rsidRDefault="00BC5397" w:rsidP="0072714D">
            <w:pPr>
              <w:rPr>
                <w:rFonts w:ascii="Times New Roman" w:hAnsi="Times New Roman" w:cs="Times New Roman"/>
                <w:color w:val="auto"/>
                <w:sz w:val="22"/>
                <w:szCs w:val="22"/>
              </w:rPr>
            </w:pPr>
          </w:p>
        </w:tc>
      </w:tr>
      <w:tr w:rsidR="00BC5397" w:rsidRPr="007A69BF" w14:paraId="4C63ED3A"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08F1C1F8"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DAAFF4A"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Projects on International Waterways OP/BP 7.50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4109C90" w14:textId="77777777" w:rsidR="00BC5397" w:rsidRPr="007A69BF" w:rsidRDefault="008A435E"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Yes</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53229E" w14:textId="4A6C4F42" w:rsidR="00BC5397" w:rsidRPr="007A69BF" w:rsidRDefault="00BC5397" w:rsidP="00F71C1A">
            <w:pPr>
              <w:rPr>
                <w:rFonts w:ascii="Times New Roman" w:hAnsi="Times New Roman" w:cs="Times New Roman"/>
                <w:color w:val="auto"/>
                <w:sz w:val="22"/>
                <w:szCs w:val="22"/>
              </w:rPr>
            </w:pPr>
          </w:p>
        </w:tc>
      </w:tr>
      <w:tr w:rsidR="00BC5397" w:rsidRPr="007A69BF" w14:paraId="4A3CEEE0" w14:textId="77777777" w:rsidTr="00C30991">
        <w:tc>
          <w:tcPr>
            <w:tcW w:w="186" w:type="dxa"/>
            <w:gridSpan w:val="2"/>
            <w:tcBorders>
              <w:top w:val="nil"/>
              <w:left w:val="nil"/>
              <w:bottom w:val="nil"/>
              <w:right w:val="nil"/>
            </w:tcBorders>
            <w:shd w:val="clear" w:color="auto" w:fill="FFFFFF"/>
            <w:tcMar>
              <w:top w:w="50" w:type="dxa"/>
              <w:left w:w="50" w:type="dxa"/>
              <w:bottom w:w="50" w:type="dxa"/>
              <w:right w:w="50" w:type="dxa"/>
            </w:tcMar>
            <w:vAlign w:val="center"/>
          </w:tcPr>
          <w:p w14:paraId="30909E37" w14:textId="77777777" w:rsidR="00BC5397" w:rsidRPr="007A69BF" w:rsidRDefault="00BC5397" w:rsidP="0072714D">
            <w:pPr>
              <w:rPr>
                <w:rFonts w:ascii="Times New Roman" w:hAnsi="Times New Roman" w:cs="Times New Roman"/>
                <w:color w:val="auto"/>
              </w:rPr>
            </w:pPr>
          </w:p>
        </w:tc>
        <w:tc>
          <w:tcPr>
            <w:tcW w:w="4714"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127D25" w14:textId="77777777" w:rsidR="00BC5397" w:rsidRPr="007A69BF" w:rsidRDefault="00E06896" w:rsidP="0072714D">
            <w:pPr>
              <w:rPr>
                <w:rFonts w:ascii="Times New Roman" w:hAnsi="Times New Roman" w:cs="Times New Roman"/>
                <w:color w:val="auto"/>
                <w:sz w:val="22"/>
                <w:szCs w:val="22"/>
              </w:rPr>
            </w:pPr>
            <w:r w:rsidRPr="007A69BF">
              <w:rPr>
                <w:rFonts w:ascii="Times New Roman" w:hAnsi="Times New Roman" w:cs="Times New Roman"/>
                <w:color w:val="auto"/>
                <w:sz w:val="22"/>
                <w:szCs w:val="22"/>
              </w:rPr>
              <w:t>Projects in Disputed Areas OP/BP 7.60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57D420" w14:textId="77777777" w:rsidR="00BC5397" w:rsidRPr="007A69BF" w:rsidRDefault="00F71C1A" w:rsidP="00663805">
            <w:pPr>
              <w:jc w:val="center"/>
              <w:rPr>
                <w:rFonts w:ascii="Times New Roman" w:hAnsi="Times New Roman" w:cs="Times New Roman"/>
                <w:b/>
                <w:color w:val="auto"/>
                <w:sz w:val="22"/>
                <w:szCs w:val="22"/>
              </w:rPr>
            </w:pPr>
            <w:r w:rsidRPr="007A69BF">
              <w:rPr>
                <w:rFonts w:ascii="Times New Roman" w:hAnsi="Times New Roman" w:cs="Times New Roman"/>
                <w:b/>
                <w:color w:val="auto"/>
                <w:sz w:val="22"/>
                <w:szCs w:val="22"/>
              </w:rPr>
              <w:t>No</w:t>
            </w:r>
          </w:p>
        </w:tc>
        <w:tc>
          <w:tcPr>
            <w:tcW w:w="34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71A7BD" w14:textId="382963EE" w:rsidR="00BC5397" w:rsidRPr="007A69BF" w:rsidRDefault="00BC5397" w:rsidP="0072714D">
            <w:pPr>
              <w:rPr>
                <w:rFonts w:ascii="Times New Roman" w:hAnsi="Times New Roman" w:cs="Times New Roman"/>
                <w:color w:val="auto"/>
                <w:sz w:val="22"/>
                <w:szCs w:val="22"/>
              </w:rPr>
            </w:pPr>
          </w:p>
        </w:tc>
      </w:tr>
      <w:tr w:rsidR="00BC5397" w:rsidRPr="007A69BF" w14:paraId="39044E43" w14:textId="77777777" w:rsidTr="00B35D5C">
        <w:tc>
          <w:tcPr>
            <w:tcW w:w="9760" w:type="dxa"/>
            <w:gridSpan w:val="7"/>
            <w:tcBorders>
              <w:top w:val="nil"/>
              <w:left w:val="nil"/>
              <w:bottom w:val="nil"/>
              <w:right w:val="nil"/>
            </w:tcBorders>
            <w:shd w:val="clear" w:color="auto" w:fill="FFFFFF"/>
            <w:tcMar>
              <w:top w:w="50" w:type="dxa"/>
              <w:left w:w="50" w:type="dxa"/>
              <w:bottom w:w="50" w:type="dxa"/>
              <w:right w:w="50" w:type="dxa"/>
            </w:tcMar>
            <w:vAlign w:val="center"/>
          </w:tcPr>
          <w:p w14:paraId="1EA4F2D3" w14:textId="41E09912" w:rsidR="00775048" w:rsidRPr="007A69BF" w:rsidRDefault="00BC5397" w:rsidP="00783EF0">
            <w:pPr>
              <w:rPr>
                <w:rFonts w:ascii="Times New Roman" w:hAnsi="Times New Roman" w:cs="Times New Roman"/>
                <w:color w:val="auto"/>
                <w:sz w:val="4"/>
                <w:szCs w:val="4"/>
              </w:rPr>
            </w:pPr>
            <w:r w:rsidRPr="007A69BF">
              <w:rPr>
                <w:rFonts w:ascii="Times New Roman" w:hAnsi="Times New Roman" w:cs="Times New Roman"/>
                <w:color w:val="auto"/>
                <w:sz w:val="4"/>
                <w:szCs w:val="4"/>
              </w:rPr>
              <w:t>.</w:t>
            </w:r>
          </w:p>
        </w:tc>
      </w:tr>
    </w:tbl>
    <w:p w14:paraId="6E7E1BA8" w14:textId="77777777" w:rsidR="00C24DF9" w:rsidRDefault="00C24DF9">
      <w:r>
        <w:br w:type="page"/>
      </w:r>
    </w:p>
    <w:tbl>
      <w:tblPr>
        <w:tblW w:w="976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86"/>
        <w:gridCol w:w="91"/>
        <w:gridCol w:w="180"/>
        <w:gridCol w:w="2534"/>
        <w:gridCol w:w="4699"/>
        <w:gridCol w:w="2070"/>
      </w:tblGrid>
      <w:tr w:rsidR="0072714D" w:rsidRPr="007A69BF" w14:paraId="7ABB3952"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753B305C" w14:textId="0B5C498B" w:rsidR="00BC5397" w:rsidRPr="007A69BF" w:rsidRDefault="004D4729" w:rsidP="0072714D">
            <w:pPr>
              <w:rPr>
                <w:rFonts w:ascii="Times New Roman" w:hAnsi="Times New Roman" w:cs="Times New Roman"/>
                <w:color w:val="auto"/>
              </w:rPr>
            </w:pPr>
            <w:r w:rsidRPr="007A69BF">
              <w:rPr>
                <w:rFonts w:ascii="Times New Roman" w:hAnsi="Times New Roman" w:cs="Times New Roman"/>
                <w:b/>
                <w:bCs/>
                <w:color w:val="auto"/>
              </w:rPr>
              <w:lastRenderedPageBreak/>
              <w:t>E.</w:t>
            </w:r>
            <w:r w:rsidR="00BC5397" w:rsidRPr="007A69BF">
              <w:rPr>
                <w:rFonts w:ascii="Times New Roman" w:hAnsi="Times New Roman" w:cs="Times New Roman"/>
                <w:b/>
                <w:bCs/>
                <w:color w:val="auto"/>
              </w:rPr>
              <w:t xml:space="preserve"> SAFEGUARD PREPARATION PLAN</w:t>
            </w:r>
          </w:p>
        </w:tc>
      </w:tr>
      <w:tr w:rsidR="0072714D" w:rsidRPr="007A69BF" w14:paraId="51A923E2"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7B930163" w14:textId="77777777" w:rsidR="00BC5397" w:rsidRPr="007A69BF" w:rsidRDefault="00BC5397" w:rsidP="0072714D">
            <w:pPr>
              <w:rPr>
                <w:rFonts w:ascii="Times New Roman" w:hAnsi="Times New Roman" w:cs="Times New Roman"/>
                <w:color w:val="auto"/>
                <w:sz w:val="2"/>
                <w:szCs w:val="2"/>
              </w:rPr>
            </w:pPr>
            <w:r w:rsidRPr="007A69BF">
              <w:rPr>
                <w:rFonts w:ascii="Times New Roman" w:hAnsi="Times New Roman" w:cs="Times New Roman"/>
                <w:color w:val="auto"/>
                <w:sz w:val="2"/>
                <w:szCs w:val="2"/>
              </w:rPr>
              <w:t>.</w:t>
            </w:r>
          </w:p>
        </w:tc>
      </w:tr>
      <w:tr w:rsidR="0072714D" w:rsidRPr="007A69BF" w14:paraId="1C5C53F8" w14:textId="77777777" w:rsidTr="00B35D5C">
        <w:tc>
          <w:tcPr>
            <w:tcW w:w="457" w:type="dxa"/>
            <w:gridSpan w:val="3"/>
            <w:vMerge w:val="restart"/>
            <w:tcBorders>
              <w:top w:val="nil"/>
              <w:left w:val="nil"/>
              <w:bottom w:val="nil"/>
              <w:right w:val="nil"/>
            </w:tcBorders>
            <w:tcMar>
              <w:top w:w="50" w:type="dxa"/>
              <w:left w:w="50" w:type="dxa"/>
              <w:bottom w:w="50" w:type="dxa"/>
              <w:right w:w="50" w:type="dxa"/>
            </w:tcMar>
          </w:tcPr>
          <w:p w14:paraId="60D264C0" w14:textId="77777777" w:rsidR="00BC5397" w:rsidRPr="007A69BF" w:rsidRDefault="004D4729" w:rsidP="0072714D">
            <w:pPr>
              <w:jc w:val="right"/>
              <w:rPr>
                <w:rFonts w:ascii="Times New Roman" w:hAnsi="Times New Roman" w:cs="Times New Roman"/>
                <w:color w:val="auto"/>
                <w:sz w:val="22"/>
                <w:szCs w:val="22"/>
              </w:rPr>
            </w:pPr>
            <w:r w:rsidRPr="007A69BF">
              <w:rPr>
                <w:rFonts w:ascii="Times New Roman" w:hAnsi="Times New Roman" w:cs="Times New Roman"/>
                <w:b/>
                <w:bCs/>
                <w:color w:val="auto"/>
                <w:sz w:val="22"/>
                <w:szCs w:val="22"/>
              </w:rPr>
              <w:t xml:space="preserve">  1</w:t>
            </w:r>
            <w:r w:rsidR="00BC5397" w:rsidRPr="007A69BF">
              <w:rPr>
                <w:rFonts w:ascii="Times New Roman" w:hAnsi="Times New Roman" w:cs="Times New Roman"/>
                <w:b/>
                <w:bCs/>
                <w:color w:val="auto"/>
                <w:sz w:val="22"/>
                <w:szCs w:val="22"/>
              </w:rPr>
              <w:t>.</w:t>
            </w:r>
          </w:p>
        </w:tc>
        <w:tc>
          <w:tcPr>
            <w:tcW w:w="9303" w:type="dxa"/>
            <w:gridSpan w:val="3"/>
            <w:tcBorders>
              <w:top w:val="nil"/>
              <w:left w:val="nil"/>
              <w:bottom w:val="nil"/>
              <w:right w:val="nil"/>
            </w:tcBorders>
            <w:tcMar>
              <w:top w:w="50" w:type="dxa"/>
              <w:left w:w="50" w:type="dxa"/>
              <w:bottom w:w="50" w:type="dxa"/>
              <w:right w:w="50" w:type="dxa"/>
            </w:tcMar>
            <w:vAlign w:val="center"/>
          </w:tcPr>
          <w:p w14:paraId="026FF6D1" w14:textId="77777777" w:rsidR="00BC5397" w:rsidRPr="007A69BF" w:rsidRDefault="00BC5397" w:rsidP="0072714D">
            <w:pPr>
              <w:rPr>
                <w:rFonts w:ascii="Times New Roman" w:hAnsi="Times New Roman" w:cs="Times New Roman"/>
                <w:color w:val="auto"/>
                <w:sz w:val="22"/>
                <w:szCs w:val="22"/>
              </w:rPr>
            </w:pPr>
            <w:r w:rsidRPr="007A69BF">
              <w:rPr>
                <w:rFonts w:ascii="Times New Roman" w:hAnsi="Times New Roman" w:cs="Times New Roman"/>
                <w:b/>
                <w:bCs/>
                <w:color w:val="auto"/>
                <w:sz w:val="22"/>
                <w:szCs w:val="22"/>
              </w:rPr>
              <w:t>Tentative target date for preparing the Appraisal Stage ISDS:</w:t>
            </w:r>
          </w:p>
        </w:tc>
      </w:tr>
      <w:tr w:rsidR="0072714D" w:rsidRPr="007A69BF" w14:paraId="2F929324" w14:textId="77777777" w:rsidTr="00B35D5C">
        <w:tc>
          <w:tcPr>
            <w:tcW w:w="457" w:type="dxa"/>
            <w:gridSpan w:val="3"/>
            <w:vMerge/>
            <w:tcBorders>
              <w:top w:val="nil"/>
              <w:left w:val="nil"/>
              <w:bottom w:val="nil"/>
              <w:right w:val="nil"/>
            </w:tcBorders>
            <w:tcMar>
              <w:top w:w="50" w:type="dxa"/>
              <w:left w:w="50" w:type="dxa"/>
              <w:bottom w:w="50" w:type="dxa"/>
              <w:right w:w="50" w:type="dxa"/>
            </w:tcMar>
          </w:tcPr>
          <w:p w14:paraId="1D0E12BC" w14:textId="77777777" w:rsidR="00BC5397" w:rsidRPr="007A69BF" w:rsidRDefault="00BC5397" w:rsidP="0072714D">
            <w:pPr>
              <w:rPr>
                <w:rFonts w:ascii="Times New Roman" w:hAnsi="Times New Roman" w:cs="Times New Roman"/>
                <w:color w:val="auto"/>
                <w:sz w:val="22"/>
                <w:szCs w:val="22"/>
              </w:rPr>
            </w:pPr>
          </w:p>
        </w:tc>
        <w:tc>
          <w:tcPr>
            <w:tcW w:w="9303" w:type="dxa"/>
            <w:gridSpan w:val="3"/>
            <w:tcBorders>
              <w:top w:val="nil"/>
              <w:left w:val="nil"/>
              <w:bottom w:val="nil"/>
              <w:right w:val="nil"/>
            </w:tcBorders>
            <w:tcMar>
              <w:top w:w="50" w:type="dxa"/>
              <w:left w:w="50" w:type="dxa"/>
              <w:bottom w:w="50" w:type="dxa"/>
              <w:right w:w="50" w:type="dxa"/>
            </w:tcMar>
            <w:vAlign w:val="center"/>
          </w:tcPr>
          <w:p w14:paraId="3FF18546" w14:textId="77777777" w:rsidR="00BC5397" w:rsidRPr="007A69BF" w:rsidRDefault="00BC5397" w:rsidP="009325E5">
            <w:pPr>
              <w:rPr>
                <w:rFonts w:ascii="Times New Roman" w:hAnsi="Times New Roman" w:cs="Times New Roman"/>
                <w:color w:val="auto"/>
                <w:sz w:val="22"/>
                <w:szCs w:val="22"/>
              </w:rPr>
            </w:pPr>
          </w:p>
        </w:tc>
      </w:tr>
      <w:tr w:rsidR="0072714D" w:rsidRPr="007A69BF" w14:paraId="224F13C5" w14:textId="77777777" w:rsidTr="00B35D5C">
        <w:tc>
          <w:tcPr>
            <w:tcW w:w="457" w:type="dxa"/>
            <w:gridSpan w:val="3"/>
            <w:tcBorders>
              <w:top w:val="nil"/>
              <w:left w:val="nil"/>
              <w:bottom w:val="nil"/>
              <w:right w:val="nil"/>
            </w:tcBorders>
            <w:tcMar>
              <w:top w:w="50" w:type="dxa"/>
              <w:left w:w="50" w:type="dxa"/>
              <w:bottom w:w="50" w:type="dxa"/>
              <w:right w:w="50" w:type="dxa"/>
            </w:tcMar>
          </w:tcPr>
          <w:p w14:paraId="25239536" w14:textId="77777777" w:rsidR="00BC5397" w:rsidRPr="007A69BF" w:rsidRDefault="004D4729" w:rsidP="0072714D">
            <w:pPr>
              <w:jc w:val="right"/>
              <w:rPr>
                <w:rFonts w:ascii="Times New Roman" w:hAnsi="Times New Roman" w:cs="Times New Roman"/>
                <w:color w:val="auto"/>
                <w:sz w:val="22"/>
                <w:szCs w:val="22"/>
              </w:rPr>
            </w:pPr>
            <w:r w:rsidRPr="007A69BF">
              <w:rPr>
                <w:rFonts w:ascii="Times New Roman" w:hAnsi="Times New Roman" w:cs="Times New Roman"/>
                <w:b/>
                <w:bCs/>
                <w:color w:val="auto"/>
                <w:sz w:val="22"/>
                <w:szCs w:val="22"/>
              </w:rPr>
              <w:t xml:space="preserve">  2</w:t>
            </w:r>
            <w:r w:rsidR="00BC5397" w:rsidRPr="007A69BF">
              <w:rPr>
                <w:rFonts w:ascii="Times New Roman" w:hAnsi="Times New Roman" w:cs="Times New Roman"/>
                <w:b/>
                <w:bCs/>
                <w:color w:val="auto"/>
                <w:sz w:val="22"/>
                <w:szCs w:val="22"/>
              </w:rPr>
              <w:t>.</w:t>
            </w:r>
          </w:p>
        </w:tc>
        <w:tc>
          <w:tcPr>
            <w:tcW w:w="9303" w:type="dxa"/>
            <w:gridSpan w:val="3"/>
            <w:tcBorders>
              <w:top w:val="nil"/>
              <w:left w:val="nil"/>
              <w:bottom w:val="nil"/>
              <w:right w:val="nil"/>
            </w:tcBorders>
            <w:tcMar>
              <w:top w:w="50" w:type="dxa"/>
              <w:left w:w="50" w:type="dxa"/>
              <w:bottom w:w="50" w:type="dxa"/>
              <w:right w:w="50" w:type="dxa"/>
            </w:tcMar>
            <w:vAlign w:val="center"/>
          </w:tcPr>
          <w:p w14:paraId="611FF6E2" w14:textId="77777777" w:rsidR="00BC5397" w:rsidRPr="007A69BF" w:rsidRDefault="00BC5397" w:rsidP="0072714D">
            <w:pPr>
              <w:rPr>
                <w:rFonts w:ascii="Times New Roman" w:hAnsi="Times New Roman" w:cs="Times New Roman"/>
                <w:color w:val="auto"/>
                <w:sz w:val="22"/>
                <w:szCs w:val="22"/>
              </w:rPr>
            </w:pPr>
            <w:r w:rsidRPr="007A69BF">
              <w:rPr>
                <w:rFonts w:ascii="Times New Roman" w:hAnsi="Times New Roman" w:cs="Times New Roman"/>
                <w:b/>
                <w:bCs/>
                <w:color w:val="auto"/>
                <w:sz w:val="22"/>
                <w:szCs w:val="22"/>
              </w:rPr>
              <w:t>Time frame for launching and completing the safeguard-related studies that may be needed. The specific studies and their timing should be specified in the Appraisal-stage ISDS.</w:t>
            </w:r>
          </w:p>
        </w:tc>
      </w:tr>
      <w:tr w:rsidR="0072714D" w:rsidRPr="006B37AA" w14:paraId="1BE8ACD5"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0320C9C1" w14:textId="77777777" w:rsidR="00BC5397" w:rsidRPr="006B37AA" w:rsidRDefault="00BC5397" w:rsidP="0072714D">
            <w:pPr>
              <w:rPr>
                <w:rFonts w:ascii="Times New Roman" w:hAnsi="Times New Roman" w:cs="Times New Roman"/>
                <w:color w:val="auto"/>
                <w:sz w:val="2"/>
              </w:rPr>
            </w:pPr>
          </w:p>
        </w:tc>
      </w:tr>
      <w:tr w:rsidR="0072714D" w:rsidRPr="007A69BF" w14:paraId="22EBD969"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483B384E" w14:textId="77777777" w:rsidR="00BC5397" w:rsidRPr="007A69BF" w:rsidRDefault="004D4729" w:rsidP="0072714D">
            <w:pPr>
              <w:rPr>
                <w:rFonts w:ascii="Times New Roman" w:hAnsi="Times New Roman" w:cs="Times New Roman"/>
                <w:b/>
                <w:bCs/>
                <w:color w:val="auto"/>
              </w:rPr>
            </w:pPr>
            <w:r w:rsidRPr="007A69BF">
              <w:rPr>
                <w:rFonts w:ascii="Times New Roman" w:hAnsi="Times New Roman" w:cs="Times New Roman"/>
                <w:b/>
                <w:bCs/>
                <w:color w:val="auto"/>
              </w:rPr>
              <w:t>III</w:t>
            </w:r>
            <w:r w:rsidR="00BC5397" w:rsidRPr="007A69BF">
              <w:rPr>
                <w:rFonts w:ascii="Times New Roman" w:hAnsi="Times New Roman" w:cs="Times New Roman"/>
                <w:b/>
                <w:bCs/>
                <w:color w:val="auto"/>
              </w:rPr>
              <w:t>. Contact point</w:t>
            </w:r>
          </w:p>
        </w:tc>
      </w:tr>
      <w:tr w:rsidR="0072714D" w:rsidRPr="005F3234" w14:paraId="2168F600"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4EC09F9F" w14:textId="77777777" w:rsidR="00BC5397" w:rsidRDefault="0087773D" w:rsidP="0072714D">
            <w:pPr>
              <w:rPr>
                <w:rFonts w:ascii="Times New Roman" w:hAnsi="Times New Roman" w:cs="Times New Roman"/>
                <w:b/>
                <w:bCs/>
                <w:color w:val="auto"/>
              </w:rPr>
            </w:pPr>
            <w:r w:rsidRPr="007A69BF">
              <w:rPr>
                <w:rFonts w:ascii="Times New Roman" w:hAnsi="Times New Roman" w:cs="Times New Roman"/>
                <w:b/>
                <w:bCs/>
                <w:color w:val="auto"/>
              </w:rPr>
              <w:t>World Bank</w:t>
            </w:r>
            <w:r w:rsidRPr="005F3234">
              <w:rPr>
                <w:rFonts w:ascii="Times New Roman" w:hAnsi="Times New Roman" w:cs="Times New Roman"/>
                <w:b/>
                <w:bCs/>
                <w:color w:val="auto"/>
              </w:rPr>
              <w:t xml:space="preserve"> </w:t>
            </w:r>
          </w:p>
          <w:p w14:paraId="676EF445" w14:textId="77777777" w:rsidR="006B37AA" w:rsidRPr="006B37AA" w:rsidRDefault="006B37AA" w:rsidP="006B37AA">
            <w:pPr>
              <w:widowControl/>
              <w:rPr>
                <w:rFonts w:ascii="Times New Roman" w:hAnsi="Times New Roman" w:cs="Times New Roman"/>
                <w:color w:val="auto"/>
                <w:sz w:val="22"/>
                <w:szCs w:val="22"/>
              </w:rPr>
            </w:pPr>
            <w:r w:rsidRPr="006B37AA">
              <w:rPr>
                <w:rFonts w:ascii="Times New Roman" w:hAnsi="Times New Roman" w:cs="Times New Roman"/>
                <w:color w:val="auto"/>
                <w:sz w:val="22"/>
                <w:szCs w:val="22"/>
              </w:rPr>
              <w:t>Anjali Acharya</w:t>
            </w:r>
          </w:p>
          <w:p w14:paraId="269DE192" w14:textId="77777777" w:rsidR="006B37AA" w:rsidRDefault="006B37AA" w:rsidP="006B37AA">
            <w:pPr>
              <w:widowControl/>
              <w:rPr>
                <w:rFonts w:ascii="Times New Roman" w:hAnsi="Times New Roman" w:cs="Times New Roman"/>
                <w:color w:val="auto"/>
                <w:sz w:val="22"/>
                <w:szCs w:val="22"/>
              </w:rPr>
            </w:pPr>
            <w:r w:rsidRPr="006B37AA">
              <w:rPr>
                <w:rFonts w:ascii="Times New Roman" w:hAnsi="Times New Roman" w:cs="Times New Roman"/>
                <w:color w:val="auto"/>
                <w:sz w:val="22"/>
                <w:szCs w:val="22"/>
              </w:rPr>
              <w:t>Senior Environmental Specialist</w:t>
            </w:r>
          </w:p>
          <w:p w14:paraId="09F36D2C" w14:textId="77777777" w:rsidR="006B37AA" w:rsidRDefault="006B37AA" w:rsidP="006B37AA">
            <w:pPr>
              <w:widowControl/>
              <w:rPr>
                <w:rFonts w:ascii="Times New Roman" w:hAnsi="Times New Roman" w:cs="Times New Roman"/>
                <w:color w:val="auto"/>
                <w:sz w:val="22"/>
                <w:szCs w:val="22"/>
              </w:rPr>
            </w:pPr>
            <w:r>
              <w:rPr>
                <w:rFonts w:ascii="Times New Roman" w:hAnsi="Times New Roman" w:cs="Times New Roman"/>
                <w:color w:val="auto"/>
                <w:sz w:val="22"/>
                <w:szCs w:val="22"/>
              </w:rPr>
              <w:t>The World Bank, Hanoi, Vietnam</w:t>
            </w:r>
          </w:p>
          <w:p w14:paraId="4D005926" w14:textId="5AAFEE6D" w:rsidR="006B37AA" w:rsidRPr="0087773D" w:rsidRDefault="006B37AA" w:rsidP="006B37AA">
            <w:pPr>
              <w:widowControl/>
              <w:rPr>
                <w:rFonts w:ascii="Times New Roman" w:hAnsi="Times New Roman" w:cs="Times New Roman"/>
                <w:i/>
                <w:color w:val="auto"/>
              </w:rPr>
            </w:pPr>
            <w:r>
              <w:rPr>
                <w:rFonts w:ascii="Times New Roman" w:hAnsi="Times New Roman" w:cs="Times New Roman"/>
                <w:color w:val="auto"/>
                <w:sz w:val="22"/>
                <w:szCs w:val="22"/>
              </w:rPr>
              <w:t>Tel: +84434377341</w:t>
            </w:r>
          </w:p>
        </w:tc>
      </w:tr>
      <w:tr w:rsidR="005E4151" w:rsidRPr="005F3234" w14:paraId="6EEBB05B"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1D9EC4AC" w14:textId="77777777" w:rsidR="005E4151" w:rsidRPr="005F3234" w:rsidRDefault="005E4151" w:rsidP="0072714D">
            <w:pPr>
              <w:rPr>
                <w:rFonts w:ascii="Times New Roman" w:hAnsi="Times New Roman" w:cs="Times New Roman"/>
                <w:color w:val="auto"/>
                <w:sz w:val="6"/>
                <w:szCs w:val="6"/>
              </w:rPr>
            </w:pPr>
          </w:p>
        </w:tc>
      </w:tr>
      <w:tr w:rsidR="0072714D" w:rsidRPr="005F3234" w14:paraId="6FFFC9B2"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62D983E6" w14:textId="77777777" w:rsidR="00BC5397" w:rsidRDefault="00BC5397" w:rsidP="0072714D">
            <w:pPr>
              <w:rPr>
                <w:rFonts w:ascii="Times New Roman" w:hAnsi="Times New Roman" w:cs="Times New Roman"/>
                <w:color w:val="auto"/>
                <w:sz w:val="6"/>
                <w:szCs w:val="6"/>
              </w:rPr>
            </w:pPr>
            <w:r w:rsidRPr="005F3234">
              <w:rPr>
                <w:rFonts w:ascii="Times New Roman" w:hAnsi="Times New Roman" w:cs="Times New Roman"/>
                <w:color w:val="auto"/>
                <w:sz w:val="6"/>
                <w:szCs w:val="6"/>
              </w:rPr>
              <w:t>.</w:t>
            </w:r>
          </w:p>
          <w:p w14:paraId="4DA5FDAC" w14:textId="77777777" w:rsidR="0087773D" w:rsidRDefault="0087773D" w:rsidP="0087773D">
            <w:pPr>
              <w:rPr>
                <w:rFonts w:ascii="Times New Roman" w:hAnsi="Times New Roman" w:cs="Times New Roman"/>
                <w:b/>
                <w:bCs/>
                <w:color w:val="auto"/>
              </w:rPr>
            </w:pPr>
            <w:r w:rsidRPr="005F3234">
              <w:rPr>
                <w:rFonts w:ascii="Times New Roman" w:hAnsi="Times New Roman" w:cs="Times New Roman"/>
                <w:b/>
                <w:bCs/>
                <w:color w:val="auto"/>
              </w:rPr>
              <w:t>Borrower/Client/Recipient</w:t>
            </w:r>
            <w:r w:rsidR="00BF02BE">
              <w:rPr>
                <w:rFonts w:ascii="Times New Roman" w:hAnsi="Times New Roman" w:cs="Times New Roman"/>
                <w:b/>
                <w:bCs/>
                <w:color w:val="auto"/>
              </w:rPr>
              <w:t xml:space="preserve"> </w:t>
            </w:r>
          </w:p>
          <w:p w14:paraId="740197A2" w14:textId="77777777" w:rsidR="003B7DA2" w:rsidRDefault="003B7DA2" w:rsidP="003B7DA2">
            <w:pPr>
              <w:widowControl/>
              <w:rPr>
                <w:rFonts w:ascii="Times New Roman" w:hAnsi="Times New Roman" w:cs="Times New Roman"/>
                <w:color w:val="auto"/>
                <w:sz w:val="22"/>
                <w:szCs w:val="22"/>
              </w:rPr>
            </w:pPr>
            <w:r>
              <w:rPr>
                <w:rFonts w:ascii="Times New Roman" w:hAnsi="Times New Roman" w:cs="Times New Roman"/>
                <w:color w:val="auto"/>
                <w:sz w:val="22"/>
                <w:szCs w:val="22"/>
              </w:rPr>
              <w:t>Name: Government of Vietnam</w:t>
            </w:r>
          </w:p>
          <w:p w14:paraId="7C230E1F" w14:textId="08063208" w:rsidR="003B7DA2" w:rsidRDefault="003B7DA2" w:rsidP="006B37AA">
            <w:pPr>
              <w:rPr>
                <w:rFonts w:ascii="Times New Roman" w:hAnsi="Times New Roman" w:cs="Times New Roman"/>
                <w:color w:val="auto"/>
                <w:sz w:val="22"/>
                <w:szCs w:val="22"/>
              </w:rPr>
            </w:pPr>
            <w:r>
              <w:rPr>
                <w:rFonts w:ascii="Times New Roman" w:hAnsi="Times New Roman" w:cs="Times New Roman"/>
                <w:color w:val="auto"/>
                <w:sz w:val="22"/>
                <w:szCs w:val="22"/>
              </w:rPr>
              <w:t xml:space="preserve">Contact: </w:t>
            </w:r>
            <w:r w:rsidR="006B37AA">
              <w:rPr>
                <w:rFonts w:ascii="Times New Roman" w:hAnsi="Times New Roman" w:cs="Times New Roman"/>
                <w:color w:val="auto"/>
                <w:sz w:val="22"/>
                <w:szCs w:val="22"/>
              </w:rPr>
              <w:t>Dang Kim Khoi</w:t>
            </w:r>
          </w:p>
          <w:p w14:paraId="581808B3" w14:textId="2AE5C977" w:rsidR="006B37AA" w:rsidRPr="006B37AA" w:rsidRDefault="003B7DA2" w:rsidP="006B37AA">
            <w:pPr>
              <w:rPr>
                <w:rFonts w:ascii="Times New Roman" w:hAnsi="Times New Roman" w:cs="Times New Roman"/>
                <w:color w:val="auto"/>
                <w:sz w:val="22"/>
                <w:szCs w:val="22"/>
              </w:rPr>
            </w:pPr>
            <w:r>
              <w:rPr>
                <w:rFonts w:ascii="Times New Roman" w:hAnsi="Times New Roman" w:cs="Times New Roman"/>
                <w:color w:val="auto"/>
                <w:sz w:val="22"/>
                <w:szCs w:val="22"/>
              </w:rPr>
              <w:t xml:space="preserve">Title: </w:t>
            </w:r>
            <w:r w:rsidR="006B37AA" w:rsidRPr="006B37AA">
              <w:rPr>
                <w:rFonts w:ascii="Times New Roman" w:hAnsi="Times New Roman" w:cs="Times New Roman"/>
                <w:color w:val="auto"/>
                <w:sz w:val="22"/>
                <w:szCs w:val="22"/>
              </w:rPr>
              <w:t>Director</w:t>
            </w:r>
            <w:r w:rsidR="006B37AA" w:rsidRPr="006B37AA">
              <w:rPr>
                <w:rFonts w:ascii="Times New Roman" w:hAnsi="Times New Roman" w:cs="Times New Roman"/>
                <w:color w:val="auto"/>
                <w:sz w:val="22"/>
                <w:szCs w:val="22"/>
              </w:rPr>
              <w:t xml:space="preserve">, </w:t>
            </w:r>
            <w:r w:rsidR="006B37AA" w:rsidRPr="006B37AA">
              <w:rPr>
                <w:rFonts w:ascii="Times New Roman" w:hAnsi="Times New Roman" w:cs="Times New Roman"/>
                <w:color w:val="auto"/>
                <w:sz w:val="22"/>
                <w:szCs w:val="22"/>
              </w:rPr>
              <w:t>Centre for Agriculture Policy</w:t>
            </w:r>
          </w:p>
          <w:p w14:paraId="2D12A8E0" w14:textId="77777777" w:rsidR="006B37AA" w:rsidRPr="006B37AA" w:rsidRDefault="006B37AA" w:rsidP="006B37AA">
            <w:pPr>
              <w:rPr>
                <w:rFonts w:ascii="Times New Roman" w:hAnsi="Times New Roman" w:cs="Times New Roman"/>
                <w:color w:val="auto"/>
                <w:sz w:val="22"/>
                <w:szCs w:val="22"/>
              </w:rPr>
            </w:pPr>
            <w:r w:rsidRPr="006B37AA">
              <w:rPr>
                <w:rFonts w:ascii="Times New Roman" w:hAnsi="Times New Roman" w:cs="Times New Roman"/>
                <w:color w:val="auto"/>
                <w:sz w:val="22"/>
                <w:szCs w:val="22"/>
              </w:rPr>
              <w:t>Institute of Policy and Strategy for Agriculture and Rural Development</w:t>
            </w:r>
          </w:p>
          <w:p w14:paraId="56D978E5" w14:textId="075A3C1B" w:rsidR="0087773D" w:rsidRPr="005F3234" w:rsidRDefault="003B7DA2" w:rsidP="003B7DA2">
            <w:pPr>
              <w:rPr>
                <w:rFonts w:ascii="Times New Roman" w:hAnsi="Times New Roman" w:cs="Times New Roman"/>
                <w:color w:val="auto"/>
                <w:sz w:val="6"/>
                <w:szCs w:val="6"/>
              </w:rPr>
            </w:pPr>
            <w:r>
              <w:rPr>
                <w:rFonts w:ascii="Times New Roman" w:hAnsi="Times New Roman" w:cs="Times New Roman"/>
                <w:color w:val="auto"/>
                <w:sz w:val="22"/>
                <w:szCs w:val="22"/>
              </w:rPr>
              <w:t xml:space="preserve">Tel: </w:t>
            </w:r>
            <w:r w:rsidR="006B37AA" w:rsidRPr="006B37AA">
              <w:rPr>
                <w:rFonts w:ascii="Times New Roman" w:hAnsi="Times New Roman" w:cs="Times New Roman"/>
                <w:color w:val="auto"/>
                <w:sz w:val="22"/>
                <w:szCs w:val="22"/>
              </w:rPr>
              <w:t>+84933556611</w:t>
            </w:r>
          </w:p>
        </w:tc>
      </w:tr>
      <w:tr w:rsidR="0072714D" w:rsidRPr="005F3234" w14:paraId="1A146680"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42E9B011" w14:textId="77777777" w:rsidR="00BC5397" w:rsidRPr="005F3234" w:rsidRDefault="00BC5397" w:rsidP="0072714D">
            <w:pPr>
              <w:rPr>
                <w:rFonts w:ascii="Times New Roman" w:hAnsi="Times New Roman" w:cs="Times New Roman"/>
                <w:color w:val="auto"/>
                <w:sz w:val="8"/>
                <w:szCs w:val="8"/>
              </w:rPr>
            </w:pPr>
            <w:r w:rsidRPr="005F3234">
              <w:rPr>
                <w:rFonts w:ascii="Times New Roman" w:hAnsi="Times New Roman" w:cs="Times New Roman"/>
                <w:color w:val="auto"/>
                <w:sz w:val="8"/>
                <w:szCs w:val="8"/>
              </w:rPr>
              <w:t>.</w:t>
            </w:r>
          </w:p>
        </w:tc>
      </w:tr>
      <w:tr w:rsidR="0072714D" w:rsidRPr="005F3234" w14:paraId="35B11F6F"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6BA4D28E" w14:textId="77777777" w:rsidR="00BC5397" w:rsidRDefault="00BC5397" w:rsidP="0072714D">
            <w:pPr>
              <w:rPr>
                <w:rFonts w:ascii="Times New Roman" w:hAnsi="Times New Roman" w:cs="Times New Roman"/>
                <w:color w:val="auto"/>
                <w:sz w:val="8"/>
                <w:szCs w:val="8"/>
              </w:rPr>
            </w:pPr>
            <w:r w:rsidRPr="005F3234">
              <w:rPr>
                <w:rFonts w:ascii="Times New Roman" w:hAnsi="Times New Roman" w:cs="Times New Roman"/>
                <w:color w:val="auto"/>
                <w:sz w:val="8"/>
                <w:szCs w:val="8"/>
              </w:rPr>
              <w:t>.</w:t>
            </w:r>
          </w:p>
          <w:p w14:paraId="2D2E8C3F" w14:textId="77777777" w:rsidR="00BC7C9B" w:rsidRDefault="00BC7C9B" w:rsidP="00BC7C9B">
            <w:pPr>
              <w:rPr>
                <w:rFonts w:ascii="Times New Roman" w:hAnsi="Times New Roman" w:cs="Times New Roman"/>
                <w:b/>
                <w:bCs/>
                <w:color w:val="auto"/>
              </w:rPr>
            </w:pPr>
            <w:r w:rsidRPr="005F3234">
              <w:rPr>
                <w:rFonts w:ascii="Times New Roman" w:hAnsi="Times New Roman" w:cs="Times New Roman"/>
                <w:b/>
                <w:bCs/>
                <w:color w:val="auto"/>
              </w:rPr>
              <w:t>Implementing Agencies</w:t>
            </w:r>
            <w:r w:rsidR="00BF02BE">
              <w:rPr>
                <w:rFonts w:ascii="Times New Roman" w:hAnsi="Times New Roman" w:cs="Times New Roman"/>
                <w:b/>
                <w:bCs/>
                <w:color w:val="auto"/>
              </w:rPr>
              <w:t xml:space="preserve"> </w:t>
            </w:r>
            <w:r w:rsidR="00725DC4">
              <w:rPr>
                <w:rFonts w:ascii="Times New Roman" w:hAnsi="Times New Roman" w:cs="Times New Roman"/>
                <w:b/>
                <w:bCs/>
                <w:color w:val="auto"/>
              </w:rPr>
              <w:t xml:space="preserve"> </w:t>
            </w:r>
          </w:p>
          <w:p w14:paraId="12C77020" w14:textId="77777777" w:rsidR="006B37AA" w:rsidRDefault="006B37AA" w:rsidP="006B37AA">
            <w:pPr>
              <w:widowControl/>
              <w:rPr>
                <w:rFonts w:ascii="Times New Roman" w:hAnsi="Times New Roman" w:cs="Times New Roman"/>
                <w:color w:val="auto"/>
                <w:sz w:val="22"/>
                <w:szCs w:val="22"/>
              </w:rPr>
            </w:pPr>
            <w:r w:rsidRPr="006B37AA">
              <w:rPr>
                <w:rFonts w:ascii="Times New Roman" w:hAnsi="Times New Roman" w:cs="Times New Roman"/>
                <w:color w:val="auto"/>
                <w:sz w:val="22"/>
                <w:szCs w:val="22"/>
              </w:rPr>
              <w:t>Institute of Policy and Strategy for Agriculture and Rural Development (IPSARD), MARD</w:t>
            </w:r>
          </w:p>
          <w:p w14:paraId="1234EF00" w14:textId="22FDBB9C" w:rsidR="006B37AA" w:rsidRDefault="006B37AA" w:rsidP="006B37AA">
            <w:pPr>
              <w:widowControl/>
              <w:rPr>
                <w:rFonts w:ascii="Times New Roman" w:hAnsi="Times New Roman" w:cs="Times New Roman"/>
                <w:color w:val="auto"/>
                <w:sz w:val="22"/>
                <w:szCs w:val="22"/>
              </w:rPr>
            </w:pPr>
            <w:r w:rsidRPr="006B37AA">
              <w:rPr>
                <w:rFonts w:ascii="Times New Roman" w:hAnsi="Times New Roman" w:cs="Times New Roman"/>
                <w:color w:val="auto"/>
                <w:sz w:val="22"/>
                <w:szCs w:val="22"/>
              </w:rPr>
              <w:t>Institute of Strategy and Policy on Natural Resou</w:t>
            </w:r>
            <w:r>
              <w:rPr>
                <w:rFonts w:ascii="Times New Roman" w:hAnsi="Times New Roman" w:cs="Times New Roman"/>
                <w:color w:val="auto"/>
                <w:sz w:val="22"/>
                <w:szCs w:val="22"/>
              </w:rPr>
              <w:t>rces and Environment (ISPONRE), MONRE</w:t>
            </w:r>
          </w:p>
          <w:p w14:paraId="08656A71" w14:textId="7B130B9C" w:rsidR="00BC7C9B" w:rsidRPr="006B37AA" w:rsidRDefault="006B37AA" w:rsidP="006B37AA">
            <w:pPr>
              <w:widowControl/>
              <w:rPr>
                <w:rFonts w:ascii="Times New Roman" w:hAnsi="Times New Roman" w:cs="Times New Roman"/>
                <w:color w:val="auto"/>
                <w:sz w:val="22"/>
                <w:szCs w:val="22"/>
              </w:rPr>
            </w:pPr>
            <w:r w:rsidRPr="006B37AA">
              <w:rPr>
                <w:rFonts w:ascii="Times New Roman" w:hAnsi="Times New Roman" w:cs="Times New Roman"/>
                <w:color w:val="auto"/>
                <w:sz w:val="22"/>
                <w:szCs w:val="22"/>
              </w:rPr>
              <w:t>International Cooperation Department (ICD), MONRE</w:t>
            </w:r>
          </w:p>
        </w:tc>
      </w:tr>
      <w:tr w:rsidR="0072714D" w:rsidRPr="005F3234" w14:paraId="5EE6C54E"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670FA982" w14:textId="77777777" w:rsidR="00BC5397" w:rsidRPr="005F3234" w:rsidRDefault="00BC5397" w:rsidP="0072714D">
            <w:pPr>
              <w:rPr>
                <w:rFonts w:ascii="Times New Roman" w:hAnsi="Times New Roman" w:cs="Times New Roman"/>
                <w:color w:val="auto"/>
                <w:sz w:val="6"/>
                <w:szCs w:val="6"/>
              </w:rPr>
            </w:pPr>
            <w:r w:rsidRPr="005F3234">
              <w:rPr>
                <w:rFonts w:ascii="Times New Roman" w:hAnsi="Times New Roman" w:cs="Times New Roman"/>
                <w:color w:val="auto"/>
                <w:sz w:val="6"/>
                <w:szCs w:val="6"/>
              </w:rPr>
              <w:t>.</w:t>
            </w:r>
          </w:p>
        </w:tc>
      </w:tr>
      <w:tr w:rsidR="0072714D" w:rsidRPr="005F3234" w14:paraId="5CBD7587"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1990A2AD" w14:textId="77777777" w:rsidR="00BC5397" w:rsidRPr="005F3234" w:rsidRDefault="004D4729" w:rsidP="004D4729">
            <w:pPr>
              <w:rPr>
                <w:rFonts w:ascii="Times New Roman" w:hAnsi="Times New Roman" w:cs="Times New Roman"/>
                <w:color w:val="auto"/>
              </w:rPr>
            </w:pPr>
            <w:r w:rsidRPr="005F3234">
              <w:rPr>
                <w:rFonts w:ascii="Times New Roman" w:hAnsi="Times New Roman" w:cs="Times New Roman"/>
                <w:b/>
                <w:bCs/>
                <w:color w:val="auto"/>
              </w:rPr>
              <w:t>I</w:t>
            </w:r>
            <w:r w:rsidR="00BC5397" w:rsidRPr="005F3234">
              <w:rPr>
                <w:rFonts w:ascii="Times New Roman" w:hAnsi="Times New Roman" w:cs="Times New Roman"/>
                <w:b/>
                <w:bCs/>
                <w:color w:val="auto"/>
              </w:rPr>
              <w:t>V. For more information contact:</w:t>
            </w:r>
          </w:p>
        </w:tc>
      </w:tr>
      <w:tr w:rsidR="0072714D" w:rsidRPr="005F3234" w14:paraId="5B3B660A" w14:textId="77777777" w:rsidTr="00B35D5C">
        <w:tblPrEx>
          <w:tblCellMar>
            <w:left w:w="0" w:type="dxa"/>
            <w:right w:w="0" w:type="dxa"/>
          </w:tblCellMar>
        </w:tblPrEx>
        <w:tc>
          <w:tcPr>
            <w:tcW w:w="9760" w:type="dxa"/>
            <w:gridSpan w:val="6"/>
            <w:tcBorders>
              <w:top w:val="nil"/>
              <w:left w:val="nil"/>
              <w:bottom w:val="nil"/>
              <w:right w:val="nil"/>
            </w:tcBorders>
            <w:vAlign w:val="center"/>
          </w:tcPr>
          <w:p w14:paraId="6B529C19" w14:textId="77777777" w:rsidR="00BC5397" w:rsidRPr="005F3234" w:rsidRDefault="00BC5397" w:rsidP="0072714D">
            <w:pPr>
              <w:rPr>
                <w:rFonts w:ascii="Times New Roman" w:hAnsi="Times New Roman" w:cs="Times New Roman"/>
                <w:color w:val="auto"/>
                <w:sz w:val="10"/>
                <w:szCs w:val="10"/>
              </w:rPr>
            </w:pPr>
            <w:r w:rsidRPr="005F3234">
              <w:rPr>
                <w:rFonts w:ascii="Times New Roman" w:hAnsi="Times New Roman" w:cs="Times New Roman"/>
                <w:color w:val="auto"/>
                <w:sz w:val="10"/>
                <w:szCs w:val="10"/>
              </w:rPr>
              <w:t>.</w:t>
            </w:r>
          </w:p>
        </w:tc>
      </w:tr>
      <w:tr w:rsidR="0072714D" w:rsidRPr="005F3234" w14:paraId="6ABAD7B8" w14:textId="77777777" w:rsidTr="00B35D5C">
        <w:tblPrEx>
          <w:tblCellMar>
            <w:left w:w="0" w:type="dxa"/>
            <w:right w:w="0" w:type="dxa"/>
          </w:tblCellMar>
        </w:tblPrEx>
        <w:tc>
          <w:tcPr>
            <w:tcW w:w="277" w:type="dxa"/>
            <w:gridSpan w:val="2"/>
            <w:tcBorders>
              <w:top w:val="nil"/>
              <w:left w:val="nil"/>
              <w:bottom w:val="nil"/>
              <w:right w:val="nil"/>
            </w:tcBorders>
            <w:vAlign w:val="center"/>
          </w:tcPr>
          <w:p w14:paraId="10C66A53"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26E999B7"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The </w:t>
            </w:r>
            <w:proofErr w:type="spellStart"/>
            <w:r w:rsidRPr="005F3234">
              <w:rPr>
                <w:rFonts w:ascii="Times New Roman" w:hAnsi="Times New Roman" w:cs="Times New Roman"/>
                <w:color w:val="auto"/>
                <w:sz w:val="22"/>
                <w:szCs w:val="22"/>
              </w:rPr>
              <w:t>InfoShop</w:t>
            </w:r>
            <w:proofErr w:type="spellEnd"/>
          </w:p>
        </w:tc>
      </w:tr>
      <w:tr w:rsidR="0072714D" w:rsidRPr="005F3234" w14:paraId="65728A78" w14:textId="77777777" w:rsidTr="00B35D5C">
        <w:tblPrEx>
          <w:tblCellMar>
            <w:left w:w="0" w:type="dxa"/>
            <w:right w:w="0" w:type="dxa"/>
          </w:tblCellMar>
        </w:tblPrEx>
        <w:tc>
          <w:tcPr>
            <w:tcW w:w="277" w:type="dxa"/>
            <w:gridSpan w:val="2"/>
            <w:tcBorders>
              <w:top w:val="nil"/>
              <w:left w:val="nil"/>
              <w:bottom w:val="nil"/>
              <w:right w:val="nil"/>
            </w:tcBorders>
            <w:vAlign w:val="center"/>
          </w:tcPr>
          <w:p w14:paraId="1CF2B0AC"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25706F82"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The World Bank</w:t>
            </w:r>
          </w:p>
        </w:tc>
      </w:tr>
      <w:tr w:rsidR="0072714D" w:rsidRPr="005F3234" w14:paraId="1FFB0BFE" w14:textId="77777777" w:rsidTr="00B35D5C">
        <w:tblPrEx>
          <w:tblCellMar>
            <w:left w:w="0" w:type="dxa"/>
            <w:right w:w="0" w:type="dxa"/>
          </w:tblCellMar>
        </w:tblPrEx>
        <w:tc>
          <w:tcPr>
            <w:tcW w:w="277" w:type="dxa"/>
            <w:gridSpan w:val="2"/>
            <w:tcBorders>
              <w:top w:val="nil"/>
              <w:left w:val="nil"/>
              <w:bottom w:val="nil"/>
              <w:right w:val="nil"/>
            </w:tcBorders>
            <w:vAlign w:val="center"/>
          </w:tcPr>
          <w:p w14:paraId="7636F8EE"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35F8AC69"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1818 H Street, NW</w:t>
            </w:r>
          </w:p>
        </w:tc>
      </w:tr>
      <w:tr w:rsidR="0072714D" w:rsidRPr="005F3234" w14:paraId="36FC6560" w14:textId="77777777" w:rsidTr="00B35D5C">
        <w:tblPrEx>
          <w:tblCellMar>
            <w:left w:w="0" w:type="dxa"/>
            <w:right w:w="0" w:type="dxa"/>
          </w:tblCellMar>
        </w:tblPrEx>
        <w:tc>
          <w:tcPr>
            <w:tcW w:w="277" w:type="dxa"/>
            <w:gridSpan w:val="2"/>
            <w:tcBorders>
              <w:top w:val="nil"/>
              <w:left w:val="nil"/>
              <w:bottom w:val="nil"/>
              <w:right w:val="nil"/>
            </w:tcBorders>
            <w:vAlign w:val="center"/>
          </w:tcPr>
          <w:p w14:paraId="7D07CC90"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2F3FA07B"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Washington, D.C. 20433</w:t>
            </w:r>
          </w:p>
        </w:tc>
      </w:tr>
      <w:tr w:rsidR="0072714D" w:rsidRPr="005F3234" w14:paraId="7EB0CDB3" w14:textId="77777777" w:rsidTr="00B35D5C">
        <w:tblPrEx>
          <w:tblCellMar>
            <w:left w:w="0" w:type="dxa"/>
            <w:right w:w="0" w:type="dxa"/>
          </w:tblCellMar>
        </w:tblPrEx>
        <w:tc>
          <w:tcPr>
            <w:tcW w:w="277" w:type="dxa"/>
            <w:gridSpan w:val="2"/>
            <w:tcBorders>
              <w:top w:val="nil"/>
              <w:left w:val="nil"/>
              <w:bottom w:val="nil"/>
              <w:right w:val="nil"/>
            </w:tcBorders>
            <w:vAlign w:val="center"/>
          </w:tcPr>
          <w:p w14:paraId="0BC9F3C9"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5D9A2CAD"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Telephone: (202) 458-4500</w:t>
            </w:r>
          </w:p>
        </w:tc>
      </w:tr>
      <w:tr w:rsidR="0072714D" w:rsidRPr="005F3234" w14:paraId="039F76B8" w14:textId="77777777" w:rsidTr="00B35D5C">
        <w:tblPrEx>
          <w:tblCellMar>
            <w:left w:w="0" w:type="dxa"/>
            <w:right w:w="0" w:type="dxa"/>
          </w:tblCellMar>
        </w:tblPrEx>
        <w:tc>
          <w:tcPr>
            <w:tcW w:w="277" w:type="dxa"/>
            <w:gridSpan w:val="2"/>
            <w:tcBorders>
              <w:top w:val="nil"/>
              <w:left w:val="nil"/>
              <w:bottom w:val="nil"/>
              <w:right w:val="nil"/>
            </w:tcBorders>
            <w:vAlign w:val="center"/>
          </w:tcPr>
          <w:p w14:paraId="5FD03899"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52182710"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Fax: (202) 522-1500</w:t>
            </w:r>
          </w:p>
        </w:tc>
      </w:tr>
      <w:tr w:rsidR="0072714D" w:rsidRPr="005F3234" w14:paraId="42403982" w14:textId="77777777" w:rsidTr="00B35D5C">
        <w:tblPrEx>
          <w:tblCellMar>
            <w:left w:w="0" w:type="dxa"/>
            <w:right w:w="0" w:type="dxa"/>
          </w:tblCellMar>
        </w:tblPrEx>
        <w:tc>
          <w:tcPr>
            <w:tcW w:w="277" w:type="dxa"/>
            <w:gridSpan w:val="2"/>
            <w:tcBorders>
              <w:top w:val="nil"/>
              <w:left w:val="nil"/>
              <w:bottom w:val="nil"/>
              <w:right w:val="nil"/>
            </w:tcBorders>
            <w:vAlign w:val="center"/>
          </w:tcPr>
          <w:p w14:paraId="179A2585" w14:textId="77777777" w:rsidR="00BC5397" w:rsidRPr="005F3234" w:rsidRDefault="00BC5397" w:rsidP="0072714D">
            <w:pPr>
              <w:rPr>
                <w:rFonts w:ascii="Times New Roman" w:hAnsi="Times New Roman" w:cs="Times New Roman"/>
                <w:color w:val="auto"/>
              </w:rPr>
            </w:pPr>
          </w:p>
        </w:tc>
        <w:tc>
          <w:tcPr>
            <w:tcW w:w="9483" w:type="dxa"/>
            <w:gridSpan w:val="4"/>
            <w:tcBorders>
              <w:top w:val="nil"/>
              <w:left w:val="nil"/>
              <w:bottom w:val="nil"/>
              <w:right w:val="nil"/>
            </w:tcBorders>
            <w:vAlign w:val="center"/>
          </w:tcPr>
          <w:p w14:paraId="0F9E2D65"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Web: </w:t>
            </w:r>
            <w:hyperlink w:history="1">
              <w:r w:rsidRPr="005F3234">
                <w:rPr>
                  <w:rStyle w:val="Hyperlink"/>
                  <w:rFonts w:ascii="Times New Roman" w:hAnsi="Times New Roman"/>
                  <w:color w:val="auto"/>
                  <w:sz w:val="22"/>
                  <w:szCs w:val="22"/>
                </w:rPr>
                <w:t>http://www.worldbank.org/infoshop</w:t>
              </w:r>
            </w:hyperlink>
          </w:p>
        </w:tc>
      </w:tr>
      <w:tr w:rsidR="0072714D" w:rsidRPr="005F3234" w14:paraId="0F63FF7A" w14:textId="77777777" w:rsidTr="00B35D5C">
        <w:tc>
          <w:tcPr>
            <w:tcW w:w="9760" w:type="dxa"/>
            <w:gridSpan w:val="6"/>
            <w:tcBorders>
              <w:top w:val="nil"/>
              <w:left w:val="nil"/>
              <w:bottom w:val="nil"/>
              <w:right w:val="nil"/>
            </w:tcBorders>
            <w:tcMar>
              <w:top w:w="50" w:type="dxa"/>
              <w:left w:w="50" w:type="dxa"/>
              <w:bottom w:w="50" w:type="dxa"/>
              <w:right w:w="50" w:type="dxa"/>
            </w:tcMar>
            <w:vAlign w:val="center"/>
          </w:tcPr>
          <w:p w14:paraId="5DC2A5EB" w14:textId="77777777" w:rsidR="00BC5397" w:rsidRPr="005F3234" w:rsidRDefault="00BC5397" w:rsidP="004D4729">
            <w:pPr>
              <w:rPr>
                <w:rFonts w:ascii="Times New Roman" w:hAnsi="Times New Roman" w:cs="Times New Roman"/>
                <w:color w:val="auto"/>
              </w:rPr>
            </w:pPr>
            <w:r w:rsidRPr="005F3234">
              <w:rPr>
                <w:rFonts w:ascii="Times New Roman" w:hAnsi="Times New Roman" w:cs="Times New Roman"/>
                <w:b/>
                <w:bCs/>
                <w:color w:val="auto"/>
              </w:rPr>
              <w:t>V. A</w:t>
            </w:r>
            <w:r w:rsidR="00A17FD8" w:rsidRPr="005F3234">
              <w:rPr>
                <w:rFonts w:ascii="Times New Roman" w:hAnsi="Times New Roman" w:cs="Times New Roman"/>
                <w:b/>
                <w:bCs/>
                <w:color w:val="auto"/>
              </w:rPr>
              <w:t>pproval</w:t>
            </w:r>
          </w:p>
        </w:tc>
      </w:tr>
      <w:tr w:rsidR="0072714D" w:rsidRPr="005F3234" w14:paraId="3AD11BAB" w14:textId="77777777" w:rsidTr="00B35D5C">
        <w:tc>
          <w:tcPr>
            <w:tcW w:w="186" w:type="dxa"/>
            <w:tcBorders>
              <w:top w:val="nil"/>
              <w:left w:val="nil"/>
              <w:bottom w:val="nil"/>
              <w:right w:val="nil"/>
            </w:tcBorders>
            <w:shd w:val="clear" w:color="auto" w:fill="FFFFFF"/>
            <w:tcMar>
              <w:top w:w="50" w:type="dxa"/>
              <w:left w:w="50" w:type="dxa"/>
              <w:bottom w:w="50" w:type="dxa"/>
              <w:right w:w="50" w:type="dxa"/>
            </w:tcMar>
            <w:vAlign w:val="center"/>
          </w:tcPr>
          <w:p w14:paraId="0A4CA10C" w14:textId="77777777" w:rsidR="00BC5397" w:rsidRPr="005F3234" w:rsidRDefault="00BC5397" w:rsidP="0072714D">
            <w:pPr>
              <w:rPr>
                <w:rFonts w:ascii="Times New Roman" w:hAnsi="Times New Roman" w:cs="Times New Roman"/>
                <w:color w:val="auto"/>
              </w:rPr>
            </w:pPr>
          </w:p>
        </w:tc>
        <w:tc>
          <w:tcPr>
            <w:tcW w:w="2805" w:type="dxa"/>
            <w:gridSpan w:val="3"/>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8CB05E7"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Task Team Leader(s):</w:t>
            </w:r>
          </w:p>
        </w:tc>
        <w:tc>
          <w:tcPr>
            <w:tcW w:w="6769"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5FAE3FC4" w14:textId="36818F78" w:rsidR="00BC5397" w:rsidRPr="005F3234" w:rsidRDefault="00156CC0" w:rsidP="0072714D">
            <w:pPr>
              <w:rPr>
                <w:rFonts w:ascii="Times New Roman" w:hAnsi="Times New Roman" w:cs="Times New Roman"/>
                <w:color w:val="auto"/>
                <w:sz w:val="22"/>
                <w:szCs w:val="22"/>
              </w:rPr>
            </w:pPr>
            <w:r w:rsidRPr="00156CC0">
              <w:rPr>
                <w:rFonts w:ascii="Times New Roman" w:hAnsi="Times New Roman" w:cs="Times New Roman"/>
                <w:color w:val="auto"/>
                <w:sz w:val="22"/>
                <w:szCs w:val="22"/>
              </w:rPr>
              <w:t>Name: Anjali Acharya, Binh Thang Cao, Greg J. Browder</w:t>
            </w:r>
          </w:p>
        </w:tc>
      </w:tr>
      <w:tr w:rsidR="0072714D" w:rsidRPr="005F3234" w14:paraId="6ABECECD" w14:textId="77777777" w:rsidTr="00B35D5C">
        <w:tc>
          <w:tcPr>
            <w:tcW w:w="186" w:type="dxa"/>
            <w:tcBorders>
              <w:top w:val="nil"/>
              <w:left w:val="nil"/>
              <w:bottom w:val="nil"/>
              <w:right w:val="nil"/>
            </w:tcBorders>
            <w:shd w:val="clear" w:color="auto" w:fill="FFFFFF"/>
            <w:tcMar>
              <w:top w:w="50" w:type="dxa"/>
              <w:left w:w="50" w:type="dxa"/>
              <w:bottom w:w="50" w:type="dxa"/>
              <w:right w:w="50" w:type="dxa"/>
            </w:tcMar>
            <w:vAlign w:val="center"/>
          </w:tcPr>
          <w:p w14:paraId="031F4452" w14:textId="77777777" w:rsidR="00BC5397" w:rsidRPr="005F3234" w:rsidRDefault="00BC5397" w:rsidP="0072714D">
            <w:pPr>
              <w:rPr>
                <w:rFonts w:ascii="Times New Roman" w:hAnsi="Times New Roman" w:cs="Times New Roman"/>
                <w:color w:val="auto"/>
              </w:rPr>
            </w:pPr>
          </w:p>
        </w:tc>
        <w:tc>
          <w:tcPr>
            <w:tcW w:w="9574" w:type="dxa"/>
            <w:gridSpan w:val="5"/>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618C9F0E" w14:textId="77777777" w:rsidR="00BC5397" w:rsidRPr="006F1A59" w:rsidRDefault="00BC5397" w:rsidP="0072714D">
            <w:pPr>
              <w:rPr>
                <w:rFonts w:ascii="Times New Roman" w:hAnsi="Times New Roman" w:cs="Times New Roman"/>
                <w:color w:val="auto"/>
                <w:sz w:val="22"/>
                <w:szCs w:val="22"/>
              </w:rPr>
            </w:pPr>
            <w:r w:rsidRPr="005F3234">
              <w:rPr>
                <w:rFonts w:ascii="Times New Roman" w:hAnsi="Times New Roman" w:cs="Times New Roman"/>
                <w:i/>
                <w:iCs/>
                <w:color w:val="auto"/>
                <w:sz w:val="22"/>
                <w:szCs w:val="22"/>
              </w:rPr>
              <w:t>Approved By:</w:t>
            </w:r>
          </w:p>
        </w:tc>
      </w:tr>
      <w:tr w:rsidR="0072714D" w:rsidRPr="005F3234" w14:paraId="691B78C8" w14:textId="77777777" w:rsidTr="00C24DF9">
        <w:tc>
          <w:tcPr>
            <w:tcW w:w="186" w:type="dxa"/>
            <w:tcBorders>
              <w:top w:val="nil"/>
              <w:left w:val="nil"/>
              <w:bottom w:val="nil"/>
              <w:right w:val="nil"/>
            </w:tcBorders>
            <w:shd w:val="clear" w:color="auto" w:fill="FFFFFF"/>
            <w:tcMar>
              <w:top w:w="50" w:type="dxa"/>
              <w:left w:w="50" w:type="dxa"/>
              <w:bottom w:w="50" w:type="dxa"/>
              <w:right w:w="50" w:type="dxa"/>
            </w:tcMar>
            <w:vAlign w:val="center"/>
          </w:tcPr>
          <w:p w14:paraId="351082D6" w14:textId="77777777" w:rsidR="00BC5397" w:rsidRPr="005F3234" w:rsidRDefault="00BC5397" w:rsidP="0072714D">
            <w:pPr>
              <w:rPr>
                <w:rFonts w:ascii="Times New Roman" w:hAnsi="Times New Roman" w:cs="Times New Roman"/>
                <w:color w:val="auto"/>
              </w:rPr>
            </w:pPr>
          </w:p>
        </w:tc>
        <w:tc>
          <w:tcPr>
            <w:tcW w:w="2805" w:type="dxa"/>
            <w:gridSpan w:val="3"/>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557828F4"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Safeguards Advisor:</w:t>
            </w:r>
          </w:p>
        </w:tc>
        <w:tc>
          <w:tcPr>
            <w:tcW w:w="469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7DC7F0FA"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Name: </w:t>
            </w:r>
            <w:r w:rsidR="00517177">
              <w:rPr>
                <w:rFonts w:ascii="Times New Roman" w:hAnsi="Times New Roman" w:cs="Times New Roman"/>
                <w:color w:val="auto"/>
                <w:sz w:val="22"/>
                <w:szCs w:val="22"/>
              </w:rPr>
              <w:t>Peter Leonard</w:t>
            </w:r>
          </w:p>
        </w:tc>
        <w:tc>
          <w:tcPr>
            <w:tcW w:w="20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7A74ACF0"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Date: </w:t>
            </w:r>
          </w:p>
        </w:tc>
      </w:tr>
      <w:tr w:rsidR="0072714D" w:rsidRPr="005F3234" w14:paraId="09DEE138" w14:textId="77777777" w:rsidTr="00C24DF9">
        <w:tc>
          <w:tcPr>
            <w:tcW w:w="186" w:type="dxa"/>
            <w:tcBorders>
              <w:top w:val="nil"/>
              <w:left w:val="nil"/>
              <w:bottom w:val="nil"/>
              <w:right w:val="nil"/>
            </w:tcBorders>
            <w:shd w:val="clear" w:color="auto" w:fill="FFFFFF"/>
            <w:tcMar>
              <w:top w:w="50" w:type="dxa"/>
              <w:left w:w="50" w:type="dxa"/>
              <w:bottom w:w="50" w:type="dxa"/>
              <w:right w:w="50" w:type="dxa"/>
            </w:tcMar>
            <w:vAlign w:val="center"/>
          </w:tcPr>
          <w:p w14:paraId="5DF58BC3" w14:textId="77777777" w:rsidR="00BC5397" w:rsidRPr="005F3234" w:rsidRDefault="00BC5397" w:rsidP="0072714D">
            <w:pPr>
              <w:rPr>
                <w:rFonts w:ascii="Times New Roman" w:hAnsi="Times New Roman" w:cs="Times New Roman"/>
                <w:color w:val="auto"/>
              </w:rPr>
            </w:pPr>
          </w:p>
        </w:tc>
        <w:tc>
          <w:tcPr>
            <w:tcW w:w="2805" w:type="dxa"/>
            <w:gridSpan w:val="3"/>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2FFFA264"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Practice Manager:</w:t>
            </w:r>
          </w:p>
        </w:tc>
        <w:tc>
          <w:tcPr>
            <w:tcW w:w="469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7D05950A"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Name: </w:t>
            </w:r>
            <w:r w:rsidR="00517177">
              <w:rPr>
                <w:rFonts w:ascii="Times New Roman" w:hAnsi="Times New Roman" w:cs="Times New Roman"/>
                <w:color w:val="auto"/>
                <w:sz w:val="22"/>
                <w:szCs w:val="22"/>
              </w:rPr>
              <w:t>Iain Shuker</w:t>
            </w:r>
          </w:p>
        </w:tc>
        <w:tc>
          <w:tcPr>
            <w:tcW w:w="20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5A33A21C"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 xml:space="preserve">Date: </w:t>
            </w:r>
          </w:p>
        </w:tc>
      </w:tr>
      <w:tr w:rsidR="0072714D" w:rsidRPr="005F3234" w14:paraId="311A5FC5" w14:textId="77777777" w:rsidTr="00C24DF9">
        <w:tc>
          <w:tcPr>
            <w:tcW w:w="186" w:type="dxa"/>
            <w:tcBorders>
              <w:top w:val="nil"/>
              <w:left w:val="nil"/>
              <w:bottom w:val="nil"/>
              <w:right w:val="nil"/>
            </w:tcBorders>
            <w:shd w:val="clear" w:color="auto" w:fill="FFFFFF"/>
            <w:tcMar>
              <w:top w:w="50" w:type="dxa"/>
              <w:left w:w="50" w:type="dxa"/>
              <w:bottom w:w="50" w:type="dxa"/>
              <w:right w:w="50" w:type="dxa"/>
            </w:tcMar>
            <w:vAlign w:val="center"/>
          </w:tcPr>
          <w:p w14:paraId="4672DB0A" w14:textId="77777777" w:rsidR="00BC5397" w:rsidRPr="005F3234" w:rsidRDefault="00BC5397" w:rsidP="0072714D">
            <w:pPr>
              <w:rPr>
                <w:rFonts w:ascii="Times New Roman" w:hAnsi="Times New Roman" w:cs="Times New Roman"/>
                <w:color w:val="auto"/>
              </w:rPr>
            </w:pPr>
          </w:p>
        </w:tc>
        <w:tc>
          <w:tcPr>
            <w:tcW w:w="2805" w:type="dxa"/>
            <w:gridSpan w:val="3"/>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F49E33A" w14:textId="77777777" w:rsidR="00BC5397" w:rsidRPr="005F3234" w:rsidRDefault="00517177" w:rsidP="0072714D">
            <w:pPr>
              <w:rPr>
                <w:rFonts w:ascii="Times New Roman" w:hAnsi="Times New Roman" w:cs="Times New Roman"/>
                <w:color w:val="auto"/>
                <w:sz w:val="22"/>
                <w:szCs w:val="22"/>
              </w:rPr>
            </w:pPr>
            <w:r>
              <w:rPr>
                <w:rFonts w:ascii="Times New Roman" w:hAnsi="Times New Roman" w:cs="Times New Roman"/>
                <w:color w:val="auto"/>
                <w:sz w:val="22"/>
                <w:szCs w:val="22"/>
              </w:rPr>
              <w:t xml:space="preserve">Acting </w:t>
            </w:r>
            <w:r w:rsidR="00BC5397" w:rsidRPr="005F3234">
              <w:rPr>
                <w:rFonts w:ascii="Times New Roman" w:hAnsi="Times New Roman" w:cs="Times New Roman"/>
                <w:color w:val="auto"/>
                <w:sz w:val="22"/>
                <w:szCs w:val="22"/>
              </w:rPr>
              <w:t>Country Director:</w:t>
            </w:r>
          </w:p>
        </w:tc>
        <w:tc>
          <w:tcPr>
            <w:tcW w:w="469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109F04AF" w14:textId="77777777" w:rsidR="00BC5397" w:rsidRPr="005F3234" w:rsidRDefault="00BC5397" w:rsidP="006F1A59">
            <w:pPr>
              <w:rPr>
                <w:rFonts w:ascii="Times New Roman" w:hAnsi="Times New Roman" w:cs="Times New Roman"/>
                <w:color w:val="auto"/>
                <w:sz w:val="22"/>
                <w:szCs w:val="22"/>
              </w:rPr>
            </w:pPr>
            <w:r w:rsidRPr="005F3234">
              <w:rPr>
                <w:rFonts w:ascii="Times New Roman" w:hAnsi="Times New Roman" w:cs="Times New Roman"/>
                <w:color w:val="auto"/>
                <w:sz w:val="22"/>
                <w:szCs w:val="22"/>
              </w:rPr>
              <w:t>Name:</w:t>
            </w:r>
            <w:r w:rsidR="00517177">
              <w:rPr>
                <w:rFonts w:ascii="Times New Roman" w:hAnsi="Times New Roman" w:cs="Times New Roman"/>
                <w:color w:val="auto"/>
                <w:sz w:val="22"/>
                <w:szCs w:val="22"/>
              </w:rPr>
              <w:t xml:space="preserve"> Achim Fock</w:t>
            </w:r>
          </w:p>
        </w:tc>
        <w:tc>
          <w:tcPr>
            <w:tcW w:w="20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tcPr>
          <w:p w14:paraId="3F837488" w14:textId="77777777" w:rsidR="00BC5397" w:rsidRPr="005F3234" w:rsidRDefault="00BC5397" w:rsidP="0072714D">
            <w:pPr>
              <w:rPr>
                <w:rFonts w:ascii="Times New Roman" w:hAnsi="Times New Roman" w:cs="Times New Roman"/>
                <w:color w:val="auto"/>
                <w:sz w:val="22"/>
                <w:szCs w:val="22"/>
              </w:rPr>
            </w:pPr>
            <w:r w:rsidRPr="005F3234">
              <w:rPr>
                <w:rFonts w:ascii="Times New Roman" w:hAnsi="Times New Roman" w:cs="Times New Roman"/>
                <w:color w:val="auto"/>
                <w:sz w:val="22"/>
                <w:szCs w:val="22"/>
              </w:rPr>
              <w:t>Date:</w:t>
            </w:r>
          </w:p>
        </w:tc>
      </w:tr>
      <w:tr w:rsidR="006B37AA" w:rsidRPr="006B37AA" w14:paraId="3ED0706E" w14:textId="77777777" w:rsidTr="00B35D5C">
        <w:tc>
          <w:tcPr>
            <w:tcW w:w="186" w:type="dxa"/>
            <w:tcBorders>
              <w:top w:val="nil"/>
              <w:left w:val="nil"/>
              <w:bottom w:val="nil"/>
              <w:right w:val="nil"/>
            </w:tcBorders>
            <w:tcMar>
              <w:top w:w="50" w:type="dxa"/>
              <w:left w:w="50" w:type="dxa"/>
              <w:bottom w:w="50" w:type="dxa"/>
              <w:right w:w="50" w:type="dxa"/>
            </w:tcMar>
            <w:vAlign w:val="center"/>
          </w:tcPr>
          <w:p w14:paraId="354F7C10" w14:textId="77777777" w:rsidR="006B37AA" w:rsidRPr="006B37AA" w:rsidRDefault="006B37AA" w:rsidP="006B37AA">
            <w:pPr>
              <w:spacing w:line="144" w:lineRule="auto"/>
              <w:rPr>
                <w:rFonts w:ascii="Times New Roman" w:hAnsi="Times New Roman" w:cs="Times New Roman"/>
                <w:color w:val="auto"/>
                <w:sz w:val="2"/>
                <w:szCs w:val="2"/>
              </w:rPr>
            </w:pPr>
          </w:p>
        </w:tc>
        <w:tc>
          <w:tcPr>
            <w:tcW w:w="9574" w:type="dxa"/>
            <w:gridSpan w:val="5"/>
            <w:tcBorders>
              <w:top w:val="nil"/>
              <w:left w:val="nil"/>
              <w:bottom w:val="nil"/>
              <w:right w:val="nil"/>
            </w:tcBorders>
            <w:tcMar>
              <w:top w:w="50" w:type="dxa"/>
              <w:left w:w="50" w:type="dxa"/>
              <w:bottom w:w="50" w:type="dxa"/>
              <w:right w:w="50" w:type="dxa"/>
            </w:tcMar>
            <w:vAlign w:val="center"/>
          </w:tcPr>
          <w:p w14:paraId="45573D1E" w14:textId="77777777" w:rsidR="006B37AA" w:rsidRPr="006B37AA" w:rsidRDefault="006B37AA" w:rsidP="006B37AA">
            <w:pPr>
              <w:spacing w:line="144" w:lineRule="auto"/>
              <w:rPr>
                <w:rFonts w:ascii="Times New Roman" w:hAnsi="Times New Roman" w:cs="Times New Roman"/>
                <w:b/>
                <w:bCs/>
                <w:color w:val="auto"/>
                <w:sz w:val="2"/>
                <w:szCs w:val="2"/>
                <w:vertAlign w:val="superscript"/>
              </w:rPr>
            </w:pPr>
          </w:p>
        </w:tc>
      </w:tr>
      <w:tr w:rsidR="0072714D" w:rsidRPr="005F3234" w14:paraId="67563AD2" w14:textId="77777777" w:rsidTr="00B35D5C">
        <w:tc>
          <w:tcPr>
            <w:tcW w:w="186" w:type="dxa"/>
            <w:tcBorders>
              <w:top w:val="nil"/>
              <w:left w:val="nil"/>
              <w:bottom w:val="nil"/>
              <w:right w:val="nil"/>
            </w:tcBorders>
            <w:tcMar>
              <w:top w:w="50" w:type="dxa"/>
              <w:left w:w="50" w:type="dxa"/>
              <w:bottom w:w="50" w:type="dxa"/>
              <w:right w:w="50" w:type="dxa"/>
            </w:tcMar>
            <w:vAlign w:val="center"/>
          </w:tcPr>
          <w:p w14:paraId="721D813F" w14:textId="77777777" w:rsidR="00BC5397" w:rsidRPr="005F3234" w:rsidRDefault="00BC5397" w:rsidP="0072714D">
            <w:pPr>
              <w:rPr>
                <w:rFonts w:ascii="Times New Roman" w:hAnsi="Times New Roman" w:cs="Times New Roman"/>
                <w:color w:val="auto"/>
              </w:rPr>
            </w:pPr>
          </w:p>
        </w:tc>
        <w:tc>
          <w:tcPr>
            <w:tcW w:w="9574" w:type="dxa"/>
            <w:gridSpan w:val="5"/>
            <w:tcBorders>
              <w:top w:val="nil"/>
              <w:left w:val="nil"/>
              <w:bottom w:val="nil"/>
              <w:right w:val="nil"/>
            </w:tcBorders>
            <w:tcMar>
              <w:top w:w="50" w:type="dxa"/>
              <w:left w:w="50" w:type="dxa"/>
              <w:bottom w:w="50" w:type="dxa"/>
              <w:right w:w="50" w:type="dxa"/>
            </w:tcMar>
            <w:vAlign w:val="center"/>
          </w:tcPr>
          <w:p w14:paraId="70F44DB6" w14:textId="77777777" w:rsidR="00BC5397" w:rsidRPr="005F3234" w:rsidRDefault="00BC5397" w:rsidP="0072714D">
            <w:pPr>
              <w:rPr>
                <w:rFonts w:ascii="Times New Roman" w:hAnsi="Times New Roman" w:cs="Times New Roman"/>
                <w:color w:val="auto"/>
                <w:sz w:val="18"/>
                <w:szCs w:val="18"/>
              </w:rPr>
            </w:pPr>
            <w:r w:rsidRPr="005F3234">
              <w:rPr>
                <w:rFonts w:ascii="Times New Roman" w:hAnsi="Times New Roman" w:cs="Times New Roman"/>
                <w:b/>
                <w:bCs/>
                <w:color w:val="auto"/>
                <w:sz w:val="22"/>
                <w:szCs w:val="22"/>
                <w:vertAlign w:val="superscript"/>
              </w:rPr>
              <w:t xml:space="preserve"> 1 </w:t>
            </w:r>
            <w:r w:rsidRPr="005F3234">
              <w:rPr>
                <w:rFonts w:ascii="Times New Roman" w:hAnsi="Times New Roman" w:cs="Times New Roman"/>
                <w:color w:val="auto"/>
                <w:sz w:val="18"/>
                <w:szCs w:val="18"/>
              </w:rPr>
              <w:t xml:space="preserve">Reminder: The Bank's Disclosure Policy requires that safeguard-related documents be disclosed before appraisal (i) at the </w:t>
            </w:r>
            <w:proofErr w:type="spellStart"/>
            <w:r w:rsidRPr="005F3234">
              <w:rPr>
                <w:rFonts w:ascii="Times New Roman" w:hAnsi="Times New Roman" w:cs="Times New Roman"/>
                <w:color w:val="auto"/>
                <w:sz w:val="18"/>
                <w:szCs w:val="18"/>
              </w:rPr>
              <w:t>InfoShop</w:t>
            </w:r>
            <w:proofErr w:type="spellEnd"/>
            <w:r w:rsidRPr="005F3234">
              <w:rPr>
                <w:rFonts w:ascii="Times New Roman" w:hAnsi="Times New Roman" w:cs="Times New Roman"/>
                <w:color w:val="auto"/>
                <w:sz w:val="18"/>
                <w:szCs w:val="18"/>
              </w:rPr>
              <w:t xml:space="preserve"> and (ii) in country, at publicly accessible locations and in a form and language that are accessible to potentially affected persons. </w:t>
            </w:r>
          </w:p>
        </w:tc>
      </w:tr>
    </w:tbl>
    <w:p w14:paraId="721B864B" w14:textId="77777777" w:rsidR="006B62FD" w:rsidRPr="0072714D" w:rsidRDefault="006B62FD" w:rsidP="006B37AA">
      <w:pPr>
        <w:rPr>
          <w:rFonts w:ascii="Times New Roman" w:hAnsi="Times New Roman" w:cs="Times New Roman"/>
          <w:color w:val="auto"/>
        </w:rPr>
      </w:pPr>
    </w:p>
    <w:sectPr w:rsidR="006B62FD" w:rsidRPr="0072714D">
      <w:pgSz w:w="12242" w:h="15842"/>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D732E1" w14:textId="77777777" w:rsidR="00203BCE" w:rsidRDefault="00203BCE" w:rsidP="00F50E3D">
      <w:r>
        <w:separator/>
      </w:r>
    </w:p>
  </w:endnote>
  <w:endnote w:type="continuationSeparator" w:id="0">
    <w:p w14:paraId="7C9FE60B" w14:textId="77777777" w:rsidR="00203BCE" w:rsidRDefault="00203BCE" w:rsidP="00F50E3D">
      <w:r>
        <w:continuationSeparator/>
      </w:r>
    </w:p>
  </w:endnote>
  <w:endnote w:id="1">
    <w:p w14:paraId="14F038E6" w14:textId="2A188351" w:rsidR="00F50E3D" w:rsidRPr="00783EF0" w:rsidRDefault="00F50E3D" w:rsidP="00783EF0">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CE2474" w14:textId="77777777" w:rsidR="00203BCE" w:rsidRDefault="00203BCE" w:rsidP="00F50E3D">
      <w:r>
        <w:separator/>
      </w:r>
    </w:p>
  </w:footnote>
  <w:footnote w:type="continuationSeparator" w:id="0">
    <w:p w14:paraId="1B726C76" w14:textId="77777777" w:rsidR="00203BCE" w:rsidRDefault="00203BCE" w:rsidP="00F50E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D685E"/>
    <w:multiLevelType w:val="hybridMultilevel"/>
    <w:tmpl w:val="BC881D6E"/>
    <w:lvl w:ilvl="0" w:tplc="28627B9E">
      <w:start w:val="1"/>
      <w:numFmt w:val="decimal"/>
      <w:lvlText w:val="%1."/>
      <w:lvlJc w:val="left"/>
      <w:pPr>
        <w:tabs>
          <w:tab w:val="num" w:pos="360"/>
        </w:tabs>
        <w:ind w:left="0" w:firstLine="0"/>
      </w:pPr>
      <w:rPr>
        <w:rFonts w:ascii="Times New Roman" w:hAnsi="Times New Roman" w:cs="Times New Roman" w:hint="default"/>
        <w:b w:val="0"/>
        <w:i w:val="0"/>
        <w:color w:val="auto"/>
        <w:sz w:val="24"/>
        <w:szCs w:val="22"/>
      </w:rPr>
    </w:lvl>
    <w:lvl w:ilvl="1" w:tplc="11A8C372">
      <w:start w:val="1"/>
      <w:numFmt w:val="lowerLetter"/>
      <w:lvlText w:val="(%2)"/>
      <w:lvlJc w:val="left"/>
      <w:pPr>
        <w:tabs>
          <w:tab w:val="num" w:pos="720"/>
        </w:tabs>
        <w:ind w:left="1080" w:firstLine="0"/>
      </w:pPr>
      <w:rPr>
        <w:rFonts w:hint="default"/>
        <w:b w:val="0"/>
        <w:sz w:val="24"/>
      </w:rPr>
    </w:lvl>
    <w:lvl w:ilvl="2" w:tplc="73C4CA50">
      <w:start w:val="1"/>
      <w:numFmt w:val="lowerRoman"/>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BC2668"/>
    <w:multiLevelType w:val="hybridMultilevel"/>
    <w:tmpl w:val="23B63F4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EB4332"/>
    <w:multiLevelType w:val="hybridMultilevel"/>
    <w:tmpl w:val="13F26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436162"/>
    <w:multiLevelType w:val="hybridMultilevel"/>
    <w:tmpl w:val="05640B70"/>
    <w:lvl w:ilvl="0" w:tplc="1E04EE86">
      <w:start w:val="1"/>
      <w:numFmt w:val="decimal"/>
      <w:lvlText w:val="%1."/>
      <w:lvlJc w:val="left"/>
      <w:pPr>
        <w:ind w:left="360" w:hanging="360"/>
      </w:pPr>
      <w:rPr>
        <w:rFonts w:ascii="Times New Roman" w:hAnsi="Times New Roman" w:cs="Times New Roman" w:hint="default"/>
        <w:b w:val="0"/>
        <w:i w:val="0"/>
        <w:sz w:val="24"/>
        <w:szCs w:val="24"/>
      </w:rPr>
    </w:lvl>
    <w:lvl w:ilvl="1" w:tplc="81CE327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595CEC"/>
    <w:multiLevelType w:val="hybridMultilevel"/>
    <w:tmpl w:val="2E141A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063BE1"/>
    <w:multiLevelType w:val="hybridMultilevel"/>
    <w:tmpl w:val="D21C2B5C"/>
    <w:lvl w:ilvl="0" w:tplc="ACA47CD2">
      <w:start w:val="1"/>
      <w:numFmt w:val="bullet"/>
      <w:lvlText w:val="•"/>
      <w:lvlJc w:val="left"/>
      <w:pPr>
        <w:tabs>
          <w:tab w:val="num" w:pos="720"/>
        </w:tabs>
        <w:ind w:left="720" w:hanging="360"/>
      </w:pPr>
      <w:rPr>
        <w:rFonts w:ascii="Arial" w:hAnsi="Arial" w:hint="default"/>
      </w:rPr>
    </w:lvl>
    <w:lvl w:ilvl="1" w:tplc="1A326064">
      <w:start w:val="47"/>
      <w:numFmt w:val="bullet"/>
      <w:lvlText w:val="–"/>
      <w:lvlJc w:val="left"/>
      <w:pPr>
        <w:tabs>
          <w:tab w:val="num" w:pos="1440"/>
        </w:tabs>
        <w:ind w:left="1440" w:hanging="360"/>
      </w:pPr>
      <w:rPr>
        <w:rFonts w:ascii="Arial" w:hAnsi="Arial" w:hint="default"/>
      </w:rPr>
    </w:lvl>
    <w:lvl w:ilvl="2" w:tplc="595ED9C6" w:tentative="1">
      <w:start w:val="1"/>
      <w:numFmt w:val="bullet"/>
      <w:lvlText w:val="•"/>
      <w:lvlJc w:val="left"/>
      <w:pPr>
        <w:tabs>
          <w:tab w:val="num" w:pos="2160"/>
        </w:tabs>
        <w:ind w:left="2160" w:hanging="360"/>
      </w:pPr>
      <w:rPr>
        <w:rFonts w:ascii="Arial" w:hAnsi="Arial" w:hint="default"/>
      </w:rPr>
    </w:lvl>
    <w:lvl w:ilvl="3" w:tplc="2E3CFB8C" w:tentative="1">
      <w:start w:val="1"/>
      <w:numFmt w:val="bullet"/>
      <w:lvlText w:val="•"/>
      <w:lvlJc w:val="left"/>
      <w:pPr>
        <w:tabs>
          <w:tab w:val="num" w:pos="2880"/>
        </w:tabs>
        <w:ind w:left="2880" w:hanging="360"/>
      </w:pPr>
      <w:rPr>
        <w:rFonts w:ascii="Arial" w:hAnsi="Arial" w:hint="default"/>
      </w:rPr>
    </w:lvl>
    <w:lvl w:ilvl="4" w:tplc="F7D09D0A" w:tentative="1">
      <w:start w:val="1"/>
      <w:numFmt w:val="bullet"/>
      <w:lvlText w:val="•"/>
      <w:lvlJc w:val="left"/>
      <w:pPr>
        <w:tabs>
          <w:tab w:val="num" w:pos="3600"/>
        </w:tabs>
        <w:ind w:left="3600" w:hanging="360"/>
      </w:pPr>
      <w:rPr>
        <w:rFonts w:ascii="Arial" w:hAnsi="Arial" w:hint="default"/>
      </w:rPr>
    </w:lvl>
    <w:lvl w:ilvl="5" w:tplc="F2DCA8AA" w:tentative="1">
      <w:start w:val="1"/>
      <w:numFmt w:val="bullet"/>
      <w:lvlText w:val="•"/>
      <w:lvlJc w:val="left"/>
      <w:pPr>
        <w:tabs>
          <w:tab w:val="num" w:pos="4320"/>
        </w:tabs>
        <w:ind w:left="4320" w:hanging="360"/>
      </w:pPr>
      <w:rPr>
        <w:rFonts w:ascii="Arial" w:hAnsi="Arial" w:hint="default"/>
      </w:rPr>
    </w:lvl>
    <w:lvl w:ilvl="6" w:tplc="05FAC342" w:tentative="1">
      <w:start w:val="1"/>
      <w:numFmt w:val="bullet"/>
      <w:lvlText w:val="•"/>
      <w:lvlJc w:val="left"/>
      <w:pPr>
        <w:tabs>
          <w:tab w:val="num" w:pos="5040"/>
        </w:tabs>
        <w:ind w:left="5040" w:hanging="360"/>
      </w:pPr>
      <w:rPr>
        <w:rFonts w:ascii="Arial" w:hAnsi="Arial" w:hint="default"/>
      </w:rPr>
    </w:lvl>
    <w:lvl w:ilvl="7" w:tplc="30709D20" w:tentative="1">
      <w:start w:val="1"/>
      <w:numFmt w:val="bullet"/>
      <w:lvlText w:val="•"/>
      <w:lvlJc w:val="left"/>
      <w:pPr>
        <w:tabs>
          <w:tab w:val="num" w:pos="5760"/>
        </w:tabs>
        <w:ind w:left="5760" w:hanging="360"/>
      </w:pPr>
      <w:rPr>
        <w:rFonts w:ascii="Arial" w:hAnsi="Arial" w:hint="default"/>
      </w:rPr>
    </w:lvl>
    <w:lvl w:ilvl="8" w:tplc="8492575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54096D"/>
    <w:multiLevelType w:val="hybridMultilevel"/>
    <w:tmpl w:val="BFD4D850"/>
    <w:lvl w:ilvl="0" w:tplc="8E34F2DE">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CB65BC"/>
    <w:multiLevelType w:val="hybridMultilevel"/>
    <w:tmpl w:val="78327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07079C"/>
    <w:multiLevelType w:val="hybridMultilevel"/>
    <w:tmpl w:val="47502CFA"/>
    <w:lvl w:ilvl="0" w:tplc="04090001">
      <w:start w:val="1"/>
      <w:numFmt w:val="bullet"/>
      <w:lvlText w:val=""/>
      <w:lvlJc w:val="left"/>
      <w:pPr>
        <w:ind w:left="360" w:hanging="360"/>
      </w:pPr>
      <w:rPr>
        <w:rFonts w:ascii="Symbol" w:hAnsi="Symbol" w:hint="default"/>
        <w:b w:val="0"/>
        <w:i w:val="0"/>
        <w:sz w:val="24"/>
        <w:szCs w:val="24"/>
      </w:rPr>
    </w:lvl>
    <w:lvl w:ilvl="1" w:tplc="81CE327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9A5B83"/>
    <w:multiLevelType w:val="hybridMultilevel"/>
    <w:tmpl w:val="1074881C"/>
    <w:lvl w:ilvl="0" w:tplc="04090001">
      <w:start w:val="1"/>
      <w:numFmt w:val="bullet"/>
      <w:lvlText w:val=""/>
      <w:lvlJc w:val="left"/>
      <w:pPr>
        <w:ind w:left="360" w:hanging="360"/>
      </w:pPr>
      <w:rPr>
        <w:rFonts w:ascii="Symbol" w:hAnsi="Symbol" w:hint="default"/>
        <w:b w:val="0"/>
        <w:i w:val="0"/>
        <w:sz w:val="24"/>
        <w:szCs w:val="24"/>
      </w:rPr>
    </w:lvl>
    <w:lvl w:ilvl="1" w:tplc="81CE327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370C42"/>
    <w:multiLevelType w:val="hybridMultilevel"/>
    <w:tmpl w:val="14D6CA8A"/>
    <w:lvl w:ilvl="0" w:tplc="58AACC90">
      <w:start w:val="1"/>
      <w:numFmt w:val="decimal"/>
      <w:lvlText w:val="%1."/>
      <w:lvlJc w:val="left"/>
      <w:pPr>
        <w:ind w:left="1440" w:hanging="360"/>
      </w:pPr>
      <w:rPr>
        <w:rFonts w:cs="Times New Roman"/>
      </w:rPr>
    </w:lvl>
    <w:lvl w:ilvl="1" w:tplc="0C090019" w:tentative="1">
      <w:start w:val="1"/>
      <w:numFmt w:val="lowerLetter"/>
      <w:lvlText w:val="%2."/>
      <w:lvlJc w:val="left"/>
      <w:pPr>
        <w:ind w:left="2160" w:hanging="360"/>
      </w:pPr>
      <w:rPr>
        <w:rFonts w:cs="Times New Roman"/>
      </w:rPr>
    </w:lvl>
    <w:lvl w:ilvl="2" w:tplc="0C09001B" w:tentative="1">
      <w:start w:val="1"/>
      <w:numFmt w:val="lowerRoman"/>
      <w:lvlText w:val="%3."/>
      <w:lvlJc w:val="right"/>
      <w:pPr>
        <w:ind w:left="2880" w:hanging="180"/>
      </w:pPr>
      <w:rPr>
        <w:rFonts w:cs="Times New Roman"/>
      </w:rPr>
    </w:lvl>
    <w:lvl w:ilvl="3" w:tplc="0C09000F" w:tentative="1">
      <w:start w:val="1"/>
      <w:numFmt w:val="decimal"/>
      <w:lvlText w:val="%4."/>
      <w:lvlJc w:val="left"/>
      <w:pPr>
        <w:ind w:left="3600" w:hanging="360"/>
      </w:pPr>
      <w:rPr>
        <w:rFonts w:cs="Times New Roman"/>
      </w:rPr>
    </w:lvl>
    <w:lvl w:ilvl="4" w:tplc="0C090019" w:tentative="1">
      <w:start w:val="1"/>
      <w:numFmt w:val="lowerLetter"/>
      <w:lvlText w:val="%5."/>
      <w:lvlJc w:val="left"/>
      <w:pPr>
        <w:ind w:left="4320" w:hanging="360"/>
      </w:pPr>
      <w:rPr>
        <w:rFonts w:cs="Times New Roman"/>
      </w:rPr>
    </w:lvl>
    <w:lvl w:ilvl="5" w:tplc="0C09001B" w:tentative="1">
      <w:start w:val="1"/>
      <w:numFmt w:val="lowerRoman"/>
      <w:lvlText w:val="%6."/>
      <w:lvlJc w:val="right"/>
      <w:pPr>
        <w:ind w:left="5040" w:hanging="180"/>
      </w:pPr>
      <w:rPr>
        <w:rFonts w:cs="Times New Roman"/>
      </w:rPr>
    </w:lvl>
    <w:lvl w:ilvl="6" w:tplc="0C09000F" w:tentative="1">
      <w:start w:val="1"/>
      <w:numFmt w:val="decimal"/>
      <w:lvlText w:val="%7."/>
      <w:lvlJc w:val="left"/>
      <w:pPr>
        <w:ind w:left="5760" w:hanging="360"/>
      </w:pPr>
      <w:rPr>
        <w:rFonts w:cs="Times New Roman"/>
      </w:rPr>
    </w:lvl>
    <w:lvl w:ilvl="7" w:tplc="0C090019" w:tentative="1">
      <w:start w:val="1"/>
      <w:numFmt w:val="lowerLetter"/>
      <w:lvlText w:val="%8."/>
      <w:lvlJc w:val="left"/>
      <w:pPr>
        <w:ind w:left="6480" w:hanging="360"/>
      </w:pPr>
      <w:rPr>
        <w:rFonts w:cs="Times New Roman"/>
      </w:rPr>
    </w:lvl>
    <w:lvl w:ilvl="8" w:tplc="0C09001B" w:tentative="1">
      <w:start w:val="1"/>
      <w:numFmt w:val="lowerRoman"/>
      <w:lvlText w:val="%9."/>
      <w:lvlJc w:val="right"/>
      <w:pPr>
        <w:ind w:left="7200" w:hanging="180"/>
      </w:pPr>
      <w:rPr>
        <w:rFonts w:cs="Times New Roman"/>
      </w:rPr>
    </w:lvl>
  </w:abstractNum>
  <w:abstractNum w:abstractNumId="11" w15:restartNumberingAfterBreak="0">
    <w:nsid w:val="2E9D6DE5"/>
    <w:multiLevelType w:val="hybridMultilevel"/>
    <w:tmpl w:val="81065670"/>
    <w:lvl w:ilvl="0" w:tplc="04090001">
      <w:start w:val="1"/>
      <w:numFmt w:val="bullet"/>
      <w:lvlText w:val=""/>
      <w:lvlJc w:val="left"/>
      <w:pPr>
        <w:ind w:left="360" w:hanging="360"/>
      </w:pPr>
      <w:rPr>
        <w:rFonts w:ascii="Symbol" w:hAnsi="Symbol" w:hint="default"/>
        <w:b w:val="0"/>
        <w:i w:val="0"/>
        <w:sz w:val="24"/>
        <w:szCs w:val="24"/>
      </w:rPr>
    </w:lvl>
    <w:lvl w:ilvl="1" w:tplc="81CE327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223698"/>
    <w:multiLevelType w:val="hybridMultilevel"/>
    <w:tmpl w:val="3F04C7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B006B9"/>
    <w:multiLevelType w:val="hybridMultilevel"/>
    <w:tmpl w:val="3C62E5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D20380"/>
    <w:multiLevelType w:val="hybridMultilevel"/>
    <w:tmpl w:val="3A38DFFC"/>
    <w:lvl w:ilvl="0" w:tplc="C4B4B14C">
      <w:numFmt w:val="bullet"/>
      <w:lvlText w:val="-"/>
      <w:lvlJc w:val="left"/>
      <w:pPr>
        <w:ind w:left="720" w:hanging="360"/>
      </w:pPr>
      <w:rPr>
        <w:rFonts w:ascii="Calibri" w:eastAsiaTheme="minorEastAsia" w:hAnsi="Calibri"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F04A11"/>
    <w:multiLevelType w:val="hybridMultilevel"/>
    <w:tmpl w:val="7E840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8685DB8"/>
    <w:multiLevelType w:val="hybridMultilevel"/>
    <w:tmpl w:val="00589F4C"/>
    <w:lvl w:ilvl="0" w:tplc="28627B9E">
      <w:start w:val="1"/>
      <w:numFmt w:val="decimal"/>
      <w:lvlText w:val="%1."/>
      <w:lvlJc w:val="left"/>
      <w:pPr>
        <w:tabs>
          <w:tab w:val="num" w:pos="360"/>
        </w:tabs>
        <w:ind w:left="0" w:firstLine="0"/>
      </w:pPr>
      <w:rPr>
        <w:rFonts w:ascii="Times New Roman" w:hAnsi="Times New Roman" w:cs="Times New Roman" w:hint="default"/>
        <w:b w:val="0"/>
        <w:i w:val="0"/>
        <w:color w:val="auto"/>
        <w:sz w:val="24"/>
        <w:szCs w:val="22"/>
      </w:rPr>
    </w:lvl>
    <w:lvl w:ilvl="1" w:tplc="11A8C372">
      <w:start w:val="1"/>
      <w:numFmt w:val="lowerLetter"/>
      <w:lvlText w:val="(%2)"/>
      <w:lvlJc w:val="left"/>
      <w:pPr>
        <w:tabs>
          <w:tab w:val="num" w:pos="720"/>
        </w:tabs>
        <w:ind w:left="1080" w:firstLine="0"/>
      </w:pPr>
      <w:rPr>
        <w:rFonts w:hint="default"/>
        <w:b w:val="0"/>
        <w:sz w:val="24"/>
      </w:rPr>
    </w:lvl>
    <w:lvl w:ilvl="2" w:tplc="73C4CA50">
      <w:start w:val="1"/>
      <w:numFmt w:val="lowerRoman"/>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8" w15:restartNumberingAfterBreak="0">
    <w:nsid w:val="5D0F4C70"/>
    <w:multiLevelType w:val="hybridMultilevel"/>
    <w:tmpl w:val="5DBED3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0" w15:restartNumberingAfterBreak="0">
    <w:nsid w:val="78174BCD"/>
    <w:multiLevelType w:val="hybridMultilevel"/>
    <w:tmpl w:val="7E30914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num w:numId="1">
    <w:abstractNumId w:val="3"/>
  </w:num>
  <w:num w:numId="2">
    <w:abstractNumId w:val="14"/>
  </w:num>
  <w:num w:numId="3">
    <w:abstractNumId w:val="5"/>
  </w:num>
  <w:num w:numId="4">
    <w:abstractNumId w:val="11"/>
  </w:num>
  <w:num w:numId="5">
    <w:abstractNumId w:val="9"/>
  </w:num>
  <w:num w:numId="6">
    <w:abstractNumId w:val="8"/>
  </w:num>
  <w:num w:numId="7">
    <w:abstractNumId w:val="4"/>
  </w:num>
  <w:num w:numId="8">
    <w:abstractNumId w:val="18"/>
  </w:num>
  <w:num w:numId="9">
    <w:abstractNumId w:val="12"/>
  </w:num>
  <w:num w:numId="10">
    <w:abstractNumId w:val="16"/>
  </w:num>
  <w:num w:numId="11">
    <w:abstractNumId w:val="10"/>
  </w:num>
  <w:num w:numId="12">
    <w:abstractNumId w:val="20"/>
  </w:num>
  <w:num w:numId="13">
    <w:abstractNumId w:val="1"/>
  </w:num>
  <w:num w:numId="14">
    <w:abstractNumId w:val="7"/>
  </w:num>
  <w:num w:numId="15">
    <w:abstractNumId w:val="13"/>
  </w:num>
  <w:num w:numId="16">
    <w:abstractNumId w:val="19"/>
  </w:num>
  <w:num w:numId="17">
    <w:abstractNumId w:val="17"/>
  </w:num>
  <w:num w:numId="18">
    <w:abstractNumId w:val="0"/>
  </w:num>
  <w:num w:numId="19">
    <w:abstractNumId w:val="2"/>
  </w:num>
  <w:num w:numId="20">
    <w:abstractNumId w:val="1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2FD"/>
    <w:rsid w:val="00000C69"/>
    <w:rsid w:val="0000171B"/>
    <w:rsid w:val="00002DAB"/>
    <w:rsid w:val="00004733"/>
    <w:rsid w:val="00013A79"/>
    <w:rsid w:val="0004170E"/>
    <w:rsid w:val="00080289"/>
    <w:rsid w:val="000A489C"/>
    <w:rsid w:val="000C4498"/>
    <w:rsid w:val="000D2785"/>
    <w:rsid w:val="000E1D86"/>
    <w:rsid w:val="000E25A1"/>
    <w:rsid w:val="00105F40"/>
    <w:rsid w:val="00114607"/>
    <w:rsid w:val="00123EF8"/>
    <w:rsid w:val="001254DF"/>
    <w:rsid w:val="00131DFE"/>
    <w:rsid w:val="0013446E"/>
    <w:rsid w:val="0014184A"/>
    <w:rsid w:val="00156783"/>
    <w:rsid w:val="00156CC0"/>
    <w:rsid w:val="00156FE0"/>
    <w:rsid w:val="00157CB6"/>
    <w:rsid w:val="00172FCB"/>
    <w:rsid w:val="001874A1"/>
    <w:rsid w:val="00190908"/>
    <w:rsid w:val="00203BCE"/>
    <w:rsid w:val="00205CBD"/>
    <w:rsid w:val="00213714"/>
    <w:rsid w:val="00235247"/>
    <w:rsid w:val="00250A97"/>
    <w:rsid w:val="00267333"/>
    <w:rsid w:val="0027755A"/>
    <w:rsid w:val="002807A0"/>
    <w:rsid w:val="0028226F"/>
    <w:rsid w:val="0028513A"/>
    <w:rsid w:val="00286471"/>
    <w:rsid w:val="00296886"/>
    <w:rsid w:val="002A088E"/>
    <w:rsid w:val="002A159B"/>
    <w:rsid w:val="002C7EA7"/>
    <w:rsid w:val="002D7E3E"/>
    <w:rsid w:val="002E055B"/>
    <w:rsid w:val="002E44ED"/>
    <w:rsid w:val="002F1627"/>
    <w:rsid w:val="002F6CBD"/>
    <w:rsid w:val="0030288F"/>
    <w:rsid w:val="00307B45"/>
    <w:rsid w:val="00316712"/>
    <w:rsid w:val="003249CD"/>
    <w:rsid w:val="00335204"/>
    <w:rsid w:val="00335C11"/>
    <w:rsid w:val="00345CF4"/>
    <w:rsid w:val="00361213"/>
    <w:rsid w:val="0036142E"/>
    <w:rsid w:val="00377F77"/>
    <w:rsid w:val="00396806"/>
    <w:rsid w:val="003B7DA2"/>
    <w:rsid w:val="003D03F1"/>
    <w:rsid w:val="003D10A0"/>
    <w:rsid w:val="003E1165"/>
    <w:rsid w:val="003F630A"/>
    <w:rsid w:val="004042E5"/>
    <w:rsid w:val="00424CA7"/>
    <w:rsid w:val="0043274D"/>
    <w:rsid w:val="0044013B"/>
    <w:rsid w:val="004557CE"/>
    <w:rsid w:val="00462E0E"/>
    <w:rsid w:val="0046667B"/>
    <w:rsid w:val="00490689"/>
    <w:rsid w:val="00493BB2"/>
    <w:rsid w:val="004A12C1"/>
    <w:rsid w:val="004A66E0"/>
    <w:rsid w:val="004B0726"/>
    <w:rsid w:val="004D4729"/>
    <w:rsid w:val="004E59B4"/>
    <w:rsid w:val="004F7AB6"/>
    <w:rsid w:val="00506EAD"/>
    <w:rsid w:val="00507AB4"/>
    <w:rsid w:val="00517177"/>
    <w:rsid w:val="00517CA8"/>
    <w:rsid w:val="00520095"/>
    <w:rsid w:val="00532EEC"/>
    <w:rsid w:val="00534F74"/>
    <w:rsid w:val="0054218B"/>
    <w:rsid w:val="005428C7"/>
    <w:rsid w:val="00546B17"/>
    <w:rsid w:val="00567F20"/>
    <w:rsid w:val="0059067C"/>
    <w:rsid w:val="005A0372"/>
    <w:rsid w:val="005A25F5"/>
    <w:rsid w:val="005B0477"/>
    <w:rsid w:val="005B6D42"/>
    <w:rsid w:val="005C6BCD"/>
    <w:rsid w:val="005C7438"/>
    <w:rsid w:val="005C7B7B"/>
    <w:rsid w:val="005D2874"/>
    <w:rsid w:val="005D2E5B"/>
    <w:rsid w:val="005E4151"/>
    <w:rsid w:val="005E7EAF"/>
    <w:rsid w:val="005F3234"/>
    <w:rsid w:val="005F36E3"/>
    <w:rsid w:val="005F5B83"/>
    <w:rsid w:val="0060423F"/>
    <w:rsid w:val="00615B9A"/>
    <w:rsid w:val="006468E6"/>
    <w:rsid w:val="00654A3B"/>
    <w:rsid w:val="00663805"/>
    <w:rsid w:val="00681162"/>
    <w:rsid w:val="00681A84"/>
    <w:rsid w:val="00681AC5"/>
    <w:rsid w:val="00693D2C"/>
    <w:rsid w:val="006B0775"/>
    <w:rsid w:val="006B37AA"/>
    <w:rsid w:val="006B62FD"/>
    <w:rsid w:val="006C5F61"/>
    <w:rsid w:val="006D038C"/>
    <w:rsid w:val="006D3FC3"/>
    <w:rsid w:val="006F1A59"/>
    <w:rsid w:val="00707F81"/>
    <w:rsid w:val="00720EDB"/>
    <w:rsid w:val="00725DC4"/>
    <w:rsid w:val="007261CF"/>
    <w:rsid w:val="0072714D"/>
    <w:rsid w:val="0073561D"/>
    <w:rsid w:val="00742E5B"/>
    <w:rsid w:val="0075127A"/>
    <w:rsid w:val="00755663"/>
    <w:rsid w:val="007571CF"/>
    <w:rsid w:val="00775048"/>
    <w:rsid w:val="0077749E"/>
    <w:rsid w:val="00783EF0"/>
    <w:rsid w:val="0079118F"/>
    <w:rsid w:val="007A69BF"/>
    <w:rsid w:val="007B4E97"/>
    <w:rsid w:val="007D07C3"/>
    <w:rsid w:val="007E0108"/>
    <w:rsid w:val="007F048E"/>
    <w:rsid w:val="008026AD"/>
    <w:rsid w:val="008119FB"/>
    <w:rsid w:val="00811D3A"/>
    <w:rsid w:val="00841A8E"/>
    <w:rsid w:val="0084376E"/>
    <w:rsid w:val="00857A80"/>
    <w:rsid w:val="00875F8A"/>
    <w:rsid w:val="0087773D"/>
    <w:rsid w:val="008856B8"/>
    <w:rsid w:val="008912F6"/>
    <w:rsid w:val="0089229E"/>
    <w:rsid w:val="00896513"/>
    <w:rsid w:val="008A435E"/>
    <w:rsid w:val="008B3D43"/>
    <w:rsid w:val="008B5ECB"/>
    <w:rsid w:val="008B7036"/>
    <w:rsid w:val="008B7D07"/>
    <w:rsid w:val="008C0984"/>
    <w:rsid w:val="008C33C5"/>
    <w:rsid w:val="008D1CFC"/>
    <w:rsid w:val="008F4E8D"/>
    <w:rsid w:val="009030DE"/>
    <w:rsid w:val="00927FB3"/>
    <w:rsid w:val="00931D96"/>
    <w:rsid w:val="009325E5"/>
    <w:rsid w:val="00945BE0"/>
    <w:rsid w:val="009530CB"/>
    <w:rsid w:val="00964698"/>
    <w:rsid w:val="00966962"/>
    <w:rsid w:val="00981801"/>
    <w:rsid w:val="009A535A"/>
    <w:rsid w:val="009B1ABD"/>
    <w:rsid w:val="009B55C2"/>
    <w:rsid w:val="009B6459"/>
    <w:rsid w:val="009B695A"/>
    <w:rsid w:val="009E4EA6"/>
    <w:rsid w:val="00A01A7A"/>
    <w:rsid w:val="00A17FD8"/>
    <w:rsid w:val="00A418DE"/>
    <w:rsid w:val="00A43699"/>
    <w:rsid w:val="00A52072"/>
    <w:rsid w:val="00A53A73"/>
    <w:rsid w:val="00A72B73"/>
    <w:rsid w:val="00A74145"/>
    <w:rsid w:val="00A77C54"/>
    <w:rsid w:val="00A80237"/>
    <w:rsid w:val="00A8548D"/>
    <w:rsid w:val="00A858D5"/>
    <w:rsid w:val="00AA1B3D"/>
    <w:rsid w:val="00AA338D"/>
    <w:rsid w:val="00AB4717"/>
    <w:rsid w:val="00AD0DF2"/>
    <w:rsid w:val="00AD577C"/>
    <w:rsid w:val="00AF1785"/>
    <w:rsid w:val="00B15A6C"/>
    <w:rsid w:val="00B24884"/>
    <w:rsid w:val="00B35D5C"/>
    <w:rsid w:val="00B470D0"/>
    <w:rsid w:val="00B533C7"/>
    <w:rsid w:val="00B54A6B"/>
    <w:rsid w:val="00B6153E"/>
    <w:rsid w:val="00BA18F9"/>
    <w:rsid w:val="00BA2C02"/>
    <w:rsid w:val="00BC1E5E"/>
    <w:rsid w:val="00BC5397"/>
    <w:rsid w:val="00BC7C9B"/>
    <w:rsid w:val="00BF01FD"/>
    <w:rsid w:val="00BF02BE"/>
    <w:rsid w:val="00BF557E"/>
    <w:rsid w:val="00BF68AF"/>
    <w:rsid w:val="00C0142D"/>
    <w:rsid w:val="00C1690A"/>
    <w:rsid w:val="00C24DF9"/>
    <w:rsid w:val="00C30991"/>
    <w:rsid w:val="00C368F8"/>
    <w:rsid w:val="00C3699A"/>
    <w:rsid w:val="00C43540"/>
    <w:rsid w:val="00C5592F"/>
    <w:rsid w:val="00C7673B"/>
    <w:rsid w:val="00CA184F"/>
    <w:rsid w:val="00CF1021"/>
    <w:rsid w:val="00CF4D9C"/>
    <w:rsid w:val="00CF6C4B"/>
    <w:rsid w:val="00D0012B"/>
    <w:rsid w:val="00D1215F"/>
    <w:rsid w:val="00D14D2D"/>
    <w:rsid w:val="00D2455B"/>
    <w:rsid w:val="00D303B4"/>
    <w:rsid w:val="00D3176A"/>
    <w:rsid w:val="00D43175"/>
    <w:rsid w:val="00D5432E"/>
    <w:rsid w:val="00D65B77"/>
    <w:rsid w:val="00D9197D"/>
    <w:rsid w:val="00D92900"/>
    <w:rsid w:val="00DB1E7B"/>
    <w:rsid w:val="00DB5D9C"/>
    <w:rsid w:val="00DB646B"/>
    <w:rsid w:val="00DD154E"/>
    <w:rsid w:val="00E06896"/>
    <w:rsid w:val="00E10688"/>
    <w:rsid w:val="00E17FAE"/>
    <w:rsid w:val="00E27A56"/>
    <w:rsid w:val="00E3749A"/>
    <w:rsid w:val="00E525D2"/>
    <w:rsid w:val="00E769F1"/>
    <w:rsid w:val="00E81CC3"/>
    <w:rsid w:val="00E92FA4"/>
    <w:rsid w:val="00EA3471"/>
    <w:rsid w:val="00EC3E0F"/>
    <w:rsid w:val="00ED09A6"/>
    <w:rsid w:val="00ED2B93"/>
    <w:rsid w:val="00EF1666"/>
    <w:rsid w:val="00EF3718"/>
    <w:rsid w:val="00F20ACC"/>
    <w:rsid w:val="00F22E0F"/>
    <w:rsid w:val="00F23B11"/>
    <w:rsid w:val="00F301D3"/>
    <w:rsid w:val="00F42135"/>
    <w:rsid w:val="00F50E3D"/>
    <w:rsid w:val="00F57189"/>
    <w:rsid w:val="00F57BC8"/>
    <w:rsid w:val="00F71C1A"/>
    <w:rsid w:val="00F7264E"/>
    <w:rsid w:val="00F8377B"/>
    <w:rsid w:val="00F87479"/>
    <w:rsid w:val="00FA0D5D"/>
    <w:rsid w:val="00FB5CD7"/>
    <w:rsid w:val="00FC4999"/>
    <w:rsid w:val="00FD234A"/>
    <w:rsid w:val="00FE6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C341582"/>
  <w14:defaultImageDpi w14:val="0"/>
  <w15:docId w15:val="{6696F4C9-45CC-44D4-9668-FC2B5F165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Arial" w:hAnsi="Arial" w:cs="Arial"/>
      <w:color w:val="000000"/>
      <w:sz w:val="24"/>
      <w:szCs w:val="24"/>
    </w:rPr>
  </w:style>
  <w:style w:type="paragraph" w:styleId="Heading1">
    <w:name w:val="heading 1"/>
    <w:basedOn w:val="Normal"/>
    <w:next w:val="Normal"/>
    <w:link w:val="Heading1Char"/>
    <w:uiPriority w:val="9"/>
    <w:qFormat/>
    <w:pPr>
      <w:outlineLvl w:val="0"/>
    </w:pPr>
    <w:rPr>
      <w:b/>
      <w:bCs/>
      <w:sz w:val="32"/>
      <w:szCs w:val="32"/>
    </w:rPr>
  </w:style>
  <w:style w:type="paragraph" w:styleId="Heading2">
    <w:name w:val="heading 2"/>
    <w:basedOn w:val="Normal"/>
    <w:next w:val="Normal"/>
    <w:link w:val="Heading2Char"/>
    <w:uiPriority w:val="99"/>
    <w:qFormat/>
    <w:pPr>
      <w:outlineLvl w:val="1"/>
    </w:pPr>
    <w:rPr>
      <w:b/>
      <w:bCs/>
      <w:i/>
      <w:iCs/>
      <w:sz w:val="28"/>
      <w:szCs w:val="28"/>
    </w:rPr>
  </w:style>
  <w:style w:type="paragraph" w:styleId="Heading3">
    <w:name w:val="heading 3"/>
    <w:basedOn w:val="Normal"/>
    <w:next w:val="Normal"/>
    <w:link w:val="Heading3Char"/>
    <w:uiPriority w:val="99"/>
    <w:qFormat/>
    <w:pPr>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paragraph" w:styleId="BalloonText">
    <w:name w:val="Balloon Text"/>
    <w:basedOn w:val="Normal"/>
    <w:link w:val="BalloonTextChar"/>
    <w:uiPriority w:val="99"/>
    <w:semiHidden/>
    <w:unhideWhenUsed/>
    <w:rsid w:val="00002DAB"/>
    <w:rPr>
      <w:rFonts w:ascii="Tahoma" w:hAnsi="Tahoma" w:cs="Tahoma"/>
      <w:sz w:val="16"/>
      <w:szCs w:val="16"/>
    </w:rPr>
  </w:style>
  <w:style w:type="character" w:customStyle="1" w:styleId="BalloonTextChar">
    <w:name w:val="Balloon Text Char"/>
    <w:link w:val="BalloonText"/>
    <w:uiPriority w:val="99"/>
    <w:semiHidden/>
    <w:locked/>
    <w:rsid w:val="00002DAB"/>
    <w:rPr>
      <w:rFonts w:ascii="Tahoma" w:hAnsi="Tahoma" w:cs="Tahoma"/>
      <w:color w:val="000000"/>
      <w:sz w:val="16"/>
      <w:szCs w:val="16"/>
    </w:rPr>
  </w:style>
  <w:style w:type="character" w:styleId="CommentReference">
    <w:name w:val="annotation reference"/>
    <w:uiPriority w:val="99"/>
    <w:semiHidden/>
    <w:unhideWhenUsed/>
    <w:rsid w:val="006C5F61"/>
    <w:rPr>
      <w:rFonts w:cs="Times New Roman"/>
      <w:sz w:val="16"/>
      <w:szCs w:val="16"/>
    </w:rPr>
  </w:style>
  <w:style w:type="paragraph" w:styleId="CommentText">
    <w:name w:val="annotation text"/>
    <w:basedOn w:val="Normal"/>
    <w:link w:val="CommentTextChar"/>
    <w:uiPriority w:val="99"/>
    <w:semiHidden/>
    <w:unhideWhenUsed/>
    <w:rsid w:val="006C5F61"/>
    <w:rPr>
      <w:sz w:val="20"/>
      <w:szCs w:val="20"/>
    </w:rPr>
  </w:style>
  <w:style w:type="character" w:customStyle="1" w:styleId="CommentTextChar">
    <w:name w:val="Comment Text Char"/>
    <w:link w:val="CommentText"/>
    <w:uiPriority w:val="99"/>
    <w:semiHidden/>
    <w:locked/>
    <w:rsid w:val="006C5F61"/>
    <w:rPr>
      <w:rFonts w:ascii="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6C5F61"/>
    <w:rPr>
      <w:b/>
      <w:bCs/>
    </w:rPr>
  </w:style>
  <w:style w:type="character" w:customStyle="1" w:styleId="CommentSubjectChar">
    <w:name w:val="Comment Subject Char"/>
    <w:link w:val="CommentSubject"/>
    <w:uiPriority w:val="99"/>
    <w:semiHidden/>
    <w:locked/>
    <w:rsid w:val="006C5F61"/>
    <w:rPr>
      <w:rFonts w:ascii="Arial" w:hAnsi="Arial" w:cs="Arial"/>
      <w:b/>
      <w:bCs/>
      <w:color w:val="000000"/>
      <w:sz w:val="20"/>
      <w:szCs w:val="20"/>
    </w:rPr>
  </w:style>
  <w:style w:type="character" w:styleId="Hyperlink">
    <w:name w:val="Hyperlink"/>
    <w:uiPriority w:val="99"/>
    <w:unhideWhenUsed/>
    <w:rsid w:val="00681A84"/>
    <w:rPr>
      <w:rFonts w:cs="Times New Roman"/>
      <w:color w:val="0000FF"/>
      <w:u w:val="single"/>
    </w:rPr>
  </w:style>
  <w:style w:type="table" w:styleId="TableGrid">
    <w:name w:val="Table Grid"/>
    <w:basedOn w:val="TableNormal"/>
    <w:uiPriority w:val="59"/>
    <w:rsid w:val="002968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numbered (a)),Абзац списка1,EASPR13-01 normal,Use Case List Paragraph,Celula,Tabela,Numbered Paragraph,Main numbered paragraph,Bullets,Numbered List Paragraph,List Paragraph 1,List Paragraph1,NumberedParas,List Bullet Mary"/>
    <w:basedOn w:val="Normal"/>
    <w:link w:val="ListParagraphChar"/>
    <w:uiPriority w:val="99"/>
    <w:qFormat/>
    <w:rsid w:val="006D3FC3"/>
    <w:pPr>
      <w:widowControl/>
      <w:autoSpaceDE/>
      <w:autoSpaceDN/>
      <w:adjustRightInd/>
      <w:spacing w:after="240"/>
      <w:ind w:left="720"/>
      <w:contextualSpacing/>
    </w:pPr>
    <w:rPr>
      <w:rFonts w:asciiTheme="minorHAnsi" w:eastAsiaTheme="minorEastAsia" w:hAnsiTheme="minorHAnsi" w:cs="Times New Roman"/>
      <w:color w:val="auto"/>
      <w:sz w:val="22"/>
      <w:szCs w:val="22"/>
    </w:rPr>
  </w:style>
  <w:style w:type="character" w:customStyle="1" w:styleId="ListParagraphChar">
    <w:name w:val="List Paragraph Char"/>
    <w:aliases w:val="List Paragraph (numbered (a)) Char,Абзац списка1 Char,EASPR13-01 normal Char,Use Case List Paragraph Char,Celula Char,Tabela Char,Numbered Paragraph Char,Main numbered paragraph Char,Bullets Char,Numbered List Paragraph Char,ANNEX Char"/>
    <w:basedOn w:val="DefaultParagraphFont"/>
    <w:link w:val="ListParagraph"/>
    <w:uiPriority w:val="99"/>
    <w:qFormat/>
    <w:locked/>
    <w:rsid w:val="006D3FC3"/>
    <w:rPr>
      <w:rFonts w:asciiTheme="minorHAnsi" w:eastAsiaTheme="minorEastAsia" w:hAnsiTheme="minorHAnsi"/>
      <w:sz w:val="22"/>
      <w:szCs w:val="22"/>
    </w:rPr>
  </w:style>
  <w:style w:type="paragraph" w:styleId="BodyText">
    <w:name w:val="Body Text"/>
    <w:basedOn w:val="Normal"/>
    <w:link w:val="BodyTextChar"/>
    <w:uiPriority w:val="99"/>
    <w:unhideWhenUsed/>
    <w:rsid w:val="006D3FC3"/>
    <w:pPr>
      <w:spacing w:after="120"/>
    </w:pPr>
    <w:rPr>
      <w:rFonts w:ascii="Times New Roman" w:eastAsiaTheme="minorEastAsia" w:hAnsi="Times New Roman"/>
    </w:rPr>
  </w:style>
  <w:style w:type="character" w:customStyle="1" w:styleId="BodyTextChar">
    <w:name w:val="Body Text Char"/>
    <w:basedOn w:val="DefaultParagraphFont"/>
    <w:link w:val="BodyText"/>
    <w:uiPriority w:val="99"/>
    <w:rsid w:val="006D3FC3"/>
    <w:rPr>
      <w:rFonts w:ascii="Times New Roman" w:eastAsiaTheme="minorEastAsia" w:hAnsi="Times New Roman" w:cs="Arial"/>
      <w:color w:val="000000"/>
      <w:sz w:val="24"/>
      <w:szCs w:val="24"/>
    </w:rPr>
  </w:style>
  <w:style w:type="paragraph" w:styleId="Caption">
    <w:name w:val="caption"/>
    <w:basedOn w:val="Normal"/>
    <w:next w:val="Normal"/>
    <w:uiPriority w:val="35"/>
    <w:unhideWhenUsed/>
    <w:qFormat/>
    <w:rsid w:val="00131DFE"/>
    <w:pPr>
      <w:widowControl/>
      <w:autoSpaceDE/>
      <w:autoSpaceDN/>
      <w:adjustRightInd/>
      <w:spacing w:after="200"/>
    </w:pPr>
    <w:rPr>
      <w:rFonts w:ascii="Times New Roman" w:hAnsi="Times New Roman" w:cs="Times New Roman"/>
      <w:b/>
      <w:bCs/>
      <w:color w:val="4F81BD" w:themeColor="accent1"/>
      <w:sz w:val="18"/>
      <w:szCs w:val="18"/>
    </w:rPr>
  </w:style>
  <w:style w:type="paragraph" w:styleId="Revision">
    <w:name w:val="Revision"/>
    <w:hidden/>
    <w:uiPriority w:val="99"/>
    <w:semiHidden/>
    <w:rsid w:val="002F1627"/>
    <w:rPr>
      <w:rFonts w:ascii="Arial" w:hAnsi="Arial" w:cs="Arial"/>
      <w:color w:val="000000"/>
      <w:sz w:val="24"/>
      <w:szCs w:val="24"/>
    </w:rPr>
  </w:style>
  <w:style w:type="paragraph" w:styleId="EndnoteText">
    <w:name w:val="endnote text"/>
    <w:basedOn w:val="Normal"/>
    <w:link w:val="EndnoteTextChar"/>
    <w:uiPriority w:val="99"/>
    <w:semiHidden/>
    <w:unhideWhenUsed/>
    <w:rsid w:val="00F50E3D"/>
    <w:rPr>
      <w:sz w:val="20"/>
      <w:szCs w:val="20"/>
    </w:rPr>
  </w:style>
  <w:style w:type="character" w:customStyle="1" w:styleId="EndnoteTextChar">
    <w:name w:val="Endnote Text Char"/>
    <w:basedOn w:val="DefaultParagraphFont"/>
    <w:link w:val="EndnoteText"/>
    <w:uiPriority w:val="99"/>
    <w:semiHidden/>
    <w:rsid w:val="00F50E3D"/>
    <w:rPr>
      <w:rFonts w:ascii="Arial" w:hAnsi="Arial" w:cs="Arial"/>
      <w:color w:val="000000"/>
    </w:rPr>
  </w:style>
  <w:style w:type="character" w:styleId="EndnoteReference">
    <w:name w:val="endnote reference"/>
    <w:basedOn w:val="DefaultParagraphFont"/>
    <w:uiPriority w:val="99"/>
    <w:semiHidden/>
    <w:unhideWhenUsed/>
    <w:rsid w:val="00F50E3D"/>
    <w:rPr>
      <w:vertAlign w:val="superscript"/>
    </w:rPr>
  </w:style>
  <w:style w:type="paragraph" w:customStyle="1" w:styleId="Body">
    <w:name w:val="Body"/>
    <w:rsid w:val="00D2455B"/>
    <w:rPr>
      <w:rFonts w:ascii="Helvetica" w:eastAsia="ヒラギノ角ゴ Pro W3" w:hAnsi="Helvetic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82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alationships/hyperlink" Target="http://www.worldbank.org/infoshop" TargetMode="Externa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ns30:Sourc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7D3341-D7DC-4831-9ECA-4ECA9BEE521F}">
  <ds:schemaRefs>
    <ds:schemaRef ds:uri="http://schemas.openxmlformats.org/wordprocessingml/2006/main"/>
    <ds:schemaRef ds:uri="http://schemas.openxmlformats.org/officeDocument/2006/math"/>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76610FBA-5719-49B8-B42F-A9AAEB47D4B7}"/>
</file>

<file path=customXml/itemProps3.xml><?xml version="1.0" encoding="utf-8"?>
<ds:datastoreItem xmlns:ds="http://schemas.openxmlformats.org/officeDocument/2006/customXml" ds:itemID="{8494C3E7-6487-44BC-8361-FC65B1A44C3F}"/>
</file>

<file path=customXml/itemProps4.xml><?xml version="1.0" encoding="utf-8"?>
<ds:datastoreItem xmlns:ds="http://schemas.openxmlformats.org/officeDocument/2006/customXml" ds:itemID="{DDF858AA-04E3-45AC-9DE7-DCFC8B3390AC}"/>
</file>

<file path=docProps/app.xml><?xml version="1.0" encoding="utf-8"?>
<Properties xmlns="http://schemas.openxmlformats.org/officeDocument/2006/extended-properties" xmlns:vt="http://schemas.openxmlformats.org/officeDocument/2006/docPropsVTypes">
  <Template>Normal.dotm</Template>
  <TotalTime>9</TotalTime>
  <Pages>17</Pages>
  <Words>7136</Words>
  <Characters>43103</Characters>
  <Application>Microsoft Office Word</Application>
  <DocSecurity>0</DocSecurity>
  <Lines>359</Lines>
  <Paragraphs>100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50139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Diji Chandrasekharan Behr</dc:creator>
  <cp:lastModifiedBy>Anjali Acharya</cp:lastModifiedBy>
  <cp:revision>3</cp:revision>
  <cp:lastPrinted>2016-07-04T04:20:00Z</cp:lastPrinted>
  <dcterms:created xsi:type="dcterms:W3CDTF">2016-07-12T03:07:00Z</dcterms:created>
  <dcterms:modified xsi:type="dcterms:W3CDTF">2016-07-12T03:16:00Z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